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742D" w:rsidRDefault="0049742D" w:rsidP="00877F96">
      <w:pPr>
        <w:pStyle w:val="PlainText"/>
        <w:spacing w:after="240"/>
        <w:ind w:left="2880" w:firstLine="720"/>
        <w:jc w:val="both"/>
      </w:pPr>
      <w:r>
        <w:rPr>
          <w:noProof/>
          <w:lang w:eastAsia="en-GB"/>
        </w:rPr>
        <w:drawing>
          <wp:inline distT="0" distB="0" distL="0" distR="0" wp14:anchorId="0A768AF1" wp14:editId="00BCEC5D">
            <wp:extent cx="3448050" cy="457200"/>
            <wp:effectExtent l="0" t="0" r="0" b="0"/>
            <wp:docPr id="1" name="Picture 1" descr="Easy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sySi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48050" cy="457200"/>
                    </a:xfrm>
                    <a:prstGeom prst="rect">
                      <a:avLst/>
                    </a:prstGeom>
                    <a:noFill/>
                    <a:ln>
                      <a:noFill/>
                    </a:ln>
                  </pic:spPr>
                </pic:pic>
              </a:graphicData>
            </a:graphic>
          </wp:inline>
        </w:drawing>
      </w:r>
    </w:p>
    <w:p w:rsidR="00630557" w:rsidRPr="00AD2B25" w:rsidRDefault="00630557" w:rsidP="00750692">
      <w:pPr>
        <w:pStyle w:val="PlainText"/>
        <w:jc w:val="both"/>
        <w:rPr>
          <w:rFonts w:asciiTheme="minorHAnsi" w:hAnsiTheme="minorHAnsi"/>
          <w:b/>
          <w:sz w:val="24"/>
          <w:szCs w:val="24"/>
        </w:rPr>
      </w:pPr>
      <w:r w:rsidRPr="00AD2B25">
        <w:rPr>
          <w:rFonts w:asciiTheme="minorHAnsi" w:hAnsiTheme="minorHAnsi"/>
          <w:b/>
          <w:sz w:val="24"/>
          <w:szCs w:val="24"/>
        </w:rPr>
        <w:t>Lisa Barclay</w:t>
      </w:r>
    </w:p>
    <w:p w:rsidR="00630557" w:rsidRPr="00AD2B25" w:rsidRDefault="00630557" w:rsidP="00750692">
      <w:pPr>
        <w:pStyle w:val="PlainText"/>
        <w:jc w:val="both"/>
        <w:rPr>
          <w:rFonts w:asciiTheme="minorHAnsi" w:hAnsiTheme="minorHAnsi"/>
          <w:b/>
          <w:sz w:val="24"/>
          <w:szCs w:val="24"/>
        </w:rPr>
      </w:pPr>
      <w:r w:rsidRPr="00AD2B25">
        <w:rPr>
          <w:rFonts w:asciiTheme="minorHAnsi" w:hAnsiTheme="minorHAnsi"/>
          <w:b/>
          <w:sz w:val="24"/>
          <w:szCs w:val="24"/>
        </w:rPr>
        <w:t>Head of Commissioning Delivery</w:t>
      </w:r>
    </w:p>
    <w:p w:rsidR="00750692" w:rsidRPr="00AD2B25" w:rsidRDefault="00750692" w:rsidP="00750692">
      <w:pPr>
        <w:pStyle w:val="PlainText"/>
        <w:jc w:val="both"/>
        <w:rPr>
          <w:rFonts w:asciiTheme="minorHAnsi" w:hAnsiTheme="minorHAnsi"/>
          <w:b/>
          <w:sz w:val="24"/>
          <w:szCs w:val="24"/>
        </w:rPr>
      </w:pPr>
    </w:p>
    <w:p w:rsidR="0049742D" w:rsidRPr="00AD2B25" w:rsidRDefault="0049742D" w:rsidP="007045C2">
      <w:pPr>
        <w:pStyle w:val="PlainText"/>
        <w:spacing w:after="240"/>
        <w:jc w:val="both"/>
        <w:rPr>
          <w:rFonts w:asciiTheme="minorHAnsi" w:hAnsiTheme="minorHAnsi"/>
          <w:b/>
          <w:sz w:val="24"/>
          <w:szCs w:val="24"/>
          <w:u w:val="single"/>
        </w:rPr>
      </w:pPr>
      <w:r w:rsidRPr="00AD2B25">
        <w:rPr>
          <w:rFonts w:asciiTheme="minorHAnsi" w:hAnsiTheme="minorHAnsi"/>
          <w:b/>
          <w:sz w:val="24"/>
          <w:szCs w:val="24"/>
          <w:u w:val="single"/>
        </w:rPr>
        <w:t>Report to Ash</w:t>
      </w:r>
      <w:r w:rsidR="003E58A7" w:rsidRPr="00AD2B25">
        <w:rPr>
          <w:rFonts w:asciiTheme="minorHAnsi" w:hAnsiTheme="minorHAnsi"/>
          <w:b/>
          <w:sz w:val="24"/>
          <w:szCs w:val="24"/>
          <w:u w:val="single"/>
        </w:rPr>
        <w:t xml:space="preserve">ford Mental Health Action Group </w:t>
      </w:r>
      <w:r w:rsidR="00FC0F01">
        <w:rPr>
          <w:rFonts w:asciiTheme="minorHAnsi" w:hAnsiTheme="minorHAnsi"/>
          <w:b/>
          <w:sz w:val="24"/>
          <w:szCs w:val="24"/>
          <w:u w:val="single"/>
        </w:rPr>
        <w:t xml:space="preserve">July </w:t>
      </w:r>
      <w:r w:rsidR="00340B3D">
        <w:rPr>
          <w:rFonts w:asciiTheme="minorHAnsi" w:hAnsiTheme="minorHAnsi"/>
          <w:b/>
          <w:sz w:val="24"/>
          <w:szCs w:val="24"/>
          <w:u w:val="single"/>
        </w:rPr>
        <w:t>2016</w:t>
      </w:r>
    </w:p>
    <w:p w:rsidR="00F0771E" w:rsidRPr="00AD2B25" w:rsidRDefault="00F0771E" w:rsidP="007045C2">
      <w:pPr>
        <w:spacing w:after="240" w:line="240" w:lineRule="auto"/>
        <w:jc w:val="both"/>
        <w:rPr>
          <w:b/>
          <w:sz w:val="24"/>
          <w:szCs w:val="24"/>
          <w:u w:val="single"/>
        </w:rPr>
      </w:pPr>
      <w:r w:rsidRPr="00AD2B25">
        <w:rPr>
          <w:b/>
          <w:sz w:val="24"/>
          <w:szCs w:val="24"/>
          <w:u w:val="single"/>
        </w:rPr>
        <w:t>KMPT Operational Update</w:t>
      </w:r>
    </w:p>
    <w:p w:rsidR="00544E63" w:rsidRPr="00AD2B25" w:rsidRDefault="0049742D" w:rsidP="007045C2">
      <w:pPr>
        <w:spacing w:after="0" w:line="240" w:lineRule="auto"/>
        <w:jc w:val="both"/>
        <w:rPr>
          <w:b/>
          <w:sz w:val="24"/>
          <w:szCs w:val="24"/>
        </w:rPr>
      </w:pPr>
      <w:r w:rsidRPr="005E2357">
        <w:rPr>
          <w:b/>
          <w:sz w:val="24"/>
          <w:szCs w:val="24"/>
        </w:rPr>
        <w:t>1</w:t>
      </w:r>
      <w:r w:rsidRPr="00AD2B25">
        <w:rPr>
          <w:sz w:val="24"/>
          <w:szCs w:val="24"/>
        </w:rPr>
        <w:t>.</w:t>
      </w:r>
      <w:r w:rsidR="00544E63" w:rsidRPr="00AD2B25">
        <w:rPr>
          <w:sz w:val="24"/>
          <w:szCs w:val="24"/>
        </w:rPr>
        <w:t xml:space="preserve"> </w:t>
      </w:r>
      <w:r w:rsidR="00DD7501">
        <w:rPr>
          <w:sz w:val="24"/>
          <w:szCs w:val="24"/>
        </w:rPr>
        <w:t xml:space="preserve"> </w:t>
      </w:r>
      <w:r w:rsidR="00544E63" w:rsidRPr="00AD2B25">
        <w:rPr>
          <w:b/>
          <w:sz w:val="24"/>
          <w:szCs w:val="24"/>
        </w:rPr>
        <w:t>National Access Targets</w:t>
      </w:r>
    </w:p>
    <w:p w:rsidR="00F76438" w:rsidRPr="00F76438" w:rsidRDefault="00F76438" w:rsidP="00F76438">
      <w:pPr>
        <w:spacing w:after="0" w:line="240" w:lineRule="auto"/>
        <w:jc w:val="both"/>
        <w:rPr>
          <w:sz w:val="24"/>
          <w:szCs w:val="24"/>
        </w:rPr>
      </w:pPr>
      <w:r w:rsidRPr="00F76438">
        <w:rPr>
          <w:sz w:val="24"/>
          <w:szCs w:val="24"/>
        </w:rPr>
        <w:t>KMPT are currently meeting national access targets for younger adults in the Ashford area with 100%</w:t>
      </w:r>
      <w:r w:rsidR="008A705B">
        <w:rPr>
          <w:sz w:val="24"/>
          <w:szCs w:val="24"/>
        </w:rPr>
        <w:t xml:space="preserve"> </w:t>
      </w:r>
      <w:r w:rsidRPr="00F76438">
        <w:rPr>
          <w:sz w:val="24"/>
          <w:szCs w:val="24"/>
        </w:rPr>
        <w:t>assessed within 4 weeks and 100% treated within 18 weeks.</w:t>
      </w:r>
    </w:p>
    <w:p w:rsidR="00E32EC2" w:rsidRDefault="00E32EC2" w:rsidP="00771E70">
      <w:pPr>
        <w:spacing w:after="0" w:line="240" w:lineRule="auto"/>
        <w:jc w:val="both"/>
        <w:rPr>
          <w:b/>
          <w:sz w:val="24"/>
          <w:szCs w:val="24"/>
        </w:rPr>
      </w:pPr>
    </w:p>
    <w:p w:rsidR="00E62A63" w:rsidRDefault="0049742D" w:rsidP="00771E70">
      <w:pPr>
        <w:spacing w:after="0" w:line="240" w:lineRule="auto"/>
        <w:jc w:val="both"/>
        <w:rPr>
          <w:b/>
          <w:sz w:val="24"/>
          <w:szCs w:val="24"/>
        </w:rPr>
      </w:pPr>
      <w:r w:rsidRPr="00AD2B25">
        <w:rPr>
          <w:b/>
          <w:sz w:val="24"/>
          <w:szCs w:val="24"/>
        </w:rPr>
        <w:t>2.</w:t>
      </w:r>
      <w:r w:rsidR="00336AF4" w:rsidRPr="00AD2B25">
        <w:rPr>
          <w:b/>
          <w:sz w:val="24"/>
          <w:szCs w:val="24"/>
        </w:rPr>
        <w:t xml:space="preserve">  </w:t>
      </w:r>
      <w:r w:rsidR="00A37B9D">
        <w:rPr>
          <w:b/>
          <w:sz w:val="24"/>
          <w:szCs w:val="24"/>
        </w:rPr>
        <w:t>Vacancy Rates</w:t>
      </w:r>
    </w:p>
    <w:p w:rsidR="00FD7994" w:rsidRPr="00865681" w:rsidRDefault="00345610" w:rsidP="00FD7994">
      <w:pPr>
        <w:spacing w:after="0" w:line="240" w:lineRule="auto"/>
        <w:jc w:val="both"/>
        <w:rPr>
          <w:sz w:val="24"/>
          <w:szCs w:val="24"/>
        </w:rPr>
      </w:pPr>
      <w:r w:rsidRPr="00865681">
        <w:rPr>
          <w:sz w:val="24"/>
          <w:szCs w:val="24"/>
        </w:rPr>
        <w:t>3 x Band 6 vacancies out to advert</w:t>
      </w:r>
    </w:p>
    <w:p w:rsidR="00345610" w:rsidRPr="00865681" w:rsidRDefault="00345610" w:rsidP="00FD7994">
      <w:pPr>
        <w:spacing w:after="0" w:line="240" w:lineRule="auto"/>
        <w:jc w:val="both"/>
        <w:rPr>
          <w:sz w:val="24"/>
          <w:szCs w:val="24"/>
        </w:rPr>
      </w:pPr>
      <w:r w:rsidRPr="00865681">
        <w:rPr>
          <w:sz w:val="24"/>
          <w:szCs w:val="24"/>
        </w:rPr>
        <w:t xml:space="preserve">1 post now been vacant for over a year but Cathy </w:t>
      </w:r>
      <w:proofErr w:type="spellStart"/>
      <w:r w:rsidRPr="00865681">
        <w:rPr>
          <w:sz w:val="24"/>
          <w:szCs w:val="24"/>
        </w:rPr>
        <w:t>Nymeck</w:t>
      </w:r>
      <w:proofErr w:type="spellEnd"/>
      <w:r w:rsidRPr="00865681">
        <w:rPr>
          <w:sz w:val="24"/>
          <w:szCs w:val="24"/>
        </w:rPr>
        <w:t xml:space="preserve"> is going to work across East</w:t>
      </w:r>
    </w:p>
    <w:p w:rsidR="00345610" w:rsidRPr="00865681" w:rsidRDefault="00345610" w:rsidP="00FD7994">
      <w:pPr>
        <w:spacing w:after="0" w:line="240" w:lineRule="auto"/>
        <w:jc w:val="both"/>
        <w:rPr>
          <w:sz w:val="24"/>
          <w:szCs w:val="24"/>
        </w:rPr>
      </w:pPr>
    </w:p>
    <w:p w:rsidR="00345610" w:rsidRPr="00865681" w:rsidRDefault="00462CD6" w:rsidP="00FD7994">
      <w:pPr>
        <w:spacing w:after="0" w:line="240" w:lineRule="auto"/>
        <w:jc w:val="both"/>
        <w:rPr>
          <w:sz w:val="24"/>
          <w:szCs w:val="24"/>
        </w:rPr>
      </w:pPr>
      <w:r>
        <w:rPr>
          <w:sz w:val="24"/>
          <w:szCs w:val="24"/>
        </w:rPr>
        <w:t>S</w:t>
      </w:r>
      <w:r w:rsidR="00877F96">
        <w:rPr>
          <w:sz w:val="24"/>
          <w:szCs w:val="24"/>
        </w:rPr>
        <w:t>ingle Point of Access (</w:t>
      </w:r>
      <w:proofErr w:type="spellStart"/>
      <w:r w:rsidR="00877F96">
        <w:rPr>
          <w:sz w:val="24"/>
          <w:szCs w:val="24"/>
        </w:rPr>
        <w:t>SP</w:t>
      </w:r>
      <w:r>
        <w:rPr>
          <w:sz w:val="24"/>
          <w:szCs w:val="24"/>
        </w:rPr>
        <w:t>o</w:t>
      </w:r>
      <w:r w:rsidR="00345610" w:rsidRPr="00865681">
        <w:rPr>
          <w:sz w:val="24"/>
          <w:szCs w:val="24"/>
        </w:rPr>
        <w:t>A</w:t>
      </w:r>
      <w:proofErr w:type="spellEnd"/>
      <w:r w:rsidR="00877F96">
        <w:rPr>
          <w:sz w:val="24"/>
          <w:szCs w:val="24"/>
        </w:rPr>
        <w:t>)</w:t>
      </w:r>
      <w:r w:rsidR="00345610" w:rsidRPr="00865681">
        <w:rPr>
          <w:sz w:val="24"/>
          <w:szCs w:val="24"/>
        </w:rPr>
        <w:t xml:space="preserve"> pilot with A&amp;E where no liaison cover i.e. after 8, for 6 weeks, from 11</w:t>
      </w:r>
      <w:r w:rsidR="00345610" w:rsidRPr="00865681">
        <w:rPr>
          <w:sz w:val="24"/>
          <w:szCs w:val="24"/>
          <w:vertAlign w:val="superscript"/>
        </w:rPr>
        <w:t>th</w:t>
      </w:r>
      <w:r w:rsidR="00345610" w:rsidRPr="00865681">
        <w:rPr>
          <w:sz w:val="24"/>
          <w:szCs w:val="24"/>
        </w:rPr>
        <w:t xml:space="preserve"> July 2016. Clinician in A&amp;E (non-med</w:t>
      </w:r>
      <w:r>
        <w:rPr>
          <w:sz w:val="24"/>
          <w:szCs w:val="24"/>
        </w:rPr>
        <w:t xml:space="preserve">ical) will make contact with </w:t>
      </w:r>
      <w:proofErr w:type="spellStart"/>
      <w:r>
        <w:rPr>
          <w:sz w:val="24"/>
          <w:szCs w:val="24"/>
        </w:rPr>
        <w:t>SPo</w:t>
      </w:r>
      <w:r w:rsidR="00345610" w:rsidRPr="00865681">
        <w:rPr>
          <w:sz w:val="24"/>
          <w:szCs w:val="24"/>
        </w:rPr>
        <w:t>A</w:t>
      </w:r>
      <w:proofErr w:type="spellEnd"/>
      <w:r w:rsidR="00345610" w:rsidRPr="00865681">
        <w:rPr>
          <w:sz w:val="24"/>
          <w:szCs w:val="24"/>
        </w:rPr>
        <w:t xml:space="preserve"> so that a patient can be triaged and offered appropriate service.</w:t>
      </w:r>
    </w:p>
    <w:p w:rsidR="00345610" w:rsidRDefault="00345610" w:rsidP="00FD7994">
      <w:pPr>
        <w:spacing w:after="0" w:line="240" w:lineRule="auto"/>
        <w:jc w:val="both"/>
        <w:rPr>
          <w:sz w:val="24"/>
          <w:szCs w:val="24"/>
        </w:rPr>
      </w:pPr>
    </w:p>
    <w:p w:rsidR="00544E63" w:rsidRPr="00AD2B25" w:rsidRDefault="0049742D" w:rsidP="007045C2">
      <w:pPr>
        <w:spacing w:after="0" w:line="240" w:lineRule="auto"/>
        <w:jc w:val="both"/>
        <w:rPr>
          <w:b/>
          <w:sz w:val="24"/>
          <w:szCs w:val="24"/>
        </w:rPr>
      </w:pPr>
      <w:r w:rsidRPr="00AD2B25">
        <w:rPr>
          <w:b/>
          <w:sz w:val="24"/>
          <w:szCs w:val="24"/>
        </w:rPr>
        <w:t>3.</w:t>
      </w:r>
      <w:r w:rsidR="00CF1593" w:rsidRPr="00AD2B25">
        <w:rPr>
          <w:b/>
          <w:sz w:val="24"/>
          <w:szCs w:val="24"/>
        </w:rPr>
        <w:t xml:space="preserve"> </w:t>
      </w:r>
      <w:r w:rsidR="008A705B">
        <w:rPr>
          <w:b/>
          <w:sz w:val="24"/>
          <w:szCs w:val="24"/>
        </w:rPr>
        <w:t xml:space="preserve">  </w:t>
      </w:r>
      <w:r w:rsidR="00544E63" w:rsidRPr="00AD2B25">
        <w:rPr>
          <w:b/>
          <w:sz w:val="24"/>
          <w:szCs w:val="24"/>
        </w:rPr>
        <w:t xml:space="preserve">Use of out of area beds due to </w:t>
      </w:r>
      <w:r w:rsidR="00BF2189" w:rsidRPr="00AD2B25">
        <w:rPr>
          <w:b/>
          <w:sz w:val="24"/>
          <w:szCs w:val="24"/>
        </w:rPr>
        <w:t xml:space="preserve">local inpatient bed </w:t>
      </w:r>
      <w:r w:rsidR="00544E63" w:rsidRPr="00AD2B25">
        <w:rPr>
          <w:b/>
          <w:sz w:val="24"/>
          <w:szCs w:val="24"/>
        </w:rPr>
        <w:t>capacity issues.</w:t>
      </w:r>
    </w:p>
    <w:p w:rsidR="008A705B" w:rsidRDefault="008A705B" w:rsidP="008A705B">
      <w:pPr>
        <w:spacing w:after="0" w:line="240" w:lineRule="auto"/>
        <w:jc w:val="both"/>
        <w:rPr>
          <w:rFonts w:ascii="Calibri" w:hAnsi="Calibri"/>
          <w:sz w:val="24"/>
          <w:szCs w:val="24"/>
        </w:rPr>
      </w:pPr>
      <w:r w:rsidRPr="00F66555">
        <w:rPr>
          <w:rFonts w:ascii="Calibri" w:hAnsi="Calibri"/>
          <w:sz w:val="24"/>
          <w:szCs w:val="24"/>
        </w:rPr>
        <w:t>Current figure</w:t>
      </w:r>
      <w:r>
        <w:rPr>
          <w:rFonts w:ascii="Calibri" w:hAnsi="Calibri"/>
          <w:sz w:val="24"/>
          <w:szCs w:val="24"/>
        </w:rPr>
        <w:t>s</w:t>
      </w:r>
      <w:r w:rsidRPr="00F66555">
        <w:rPr>
          <w:rFonts w:ascii="Calibri" w:hAnsi="Calibri"/>
          <w:sz w:val="24"/>
          <w:szCs w:val="24"/>
        </w:rPr>
        <w:t xml:space="preserve"> show </w:t>
      </w:r>
      <w:r>
        <w:rPr>
          <w:rFonts w:ascii="Calibri" w:hAnsi="Calibri"/>
          <w:sz w:val="24"/>
          <w:szCs w:val="24"/>
        </w:rPr>
        <w:t xml:space="preserve">higher </w:t>
      </w:r>
      <w:r w:rsidRPr="00F66555">
        <w:rPr>
          <w:rFonts w:ascii="Calibri" w:hAnsi="Calibri"/>
          <w:sz w:val="24"/>
          <w:szCs w:val="24"/>
        </w:rPr>
        <w:t xml:space="preserve">out of area bed use </w:t>
      </w:r>
      <w:r w:rsidR="009B4C3A">
        <w:rPr>
          <w:rFonts w:ascii="Calibri" w:hAnsi="Calibri"/>
          <w:sz w:val="24"/>
          <w:szCs w:val="24"/>
        </w:rPr>
        <w:t>across E</w:t>
      </w:r>
      <w:r w:rsidR="00877F96">
        <w:rPr>
          <w:rFonts w:ascii="Calibri" w:hAnsi="Calibri"/>
          <w:sz w:val="24"/>
          <w:szCs w:val="24"/>
        </w:rPr>
        <w:t xml:space="preserve">ast </w:t>
      </w:r>
      <w:r w:rsidR="009B4C3A">
        <w:rPr>
          <w:rFonts w:ascii="Calibri" w:hAnsi="Calibri"/>
          <w:sz w:val="24"/>
          <w:szCs w:val="24"/>
        </w:rPr>
        <w:t>K</w:t>
      </w:r>
      <w:r w:rsidR="00877F96">
        <w:rPr>
          <w:rFonts w:ascii="Calibri" w:hAnsi="Calibri"/>
          <w:sz w:val="24"/>
          <w:szCs w:val="24"/>
        </w:rPr>
        <w:t>ent</w:t>
      </w:r>
      <w:r w:rsidR="009B4C3A">
        <w:rPr>
          <w:rFonts w:ascii="Calibri" w:hAnsi="Calibri"/>
          <w:sz w:val="24"/>
          <w:szCs w:val="24"/>
        </w:rPr>
        <w:t xml:space="preserve"> </w:t>
      </w:r>
      <w:r w:rsidRPr="00F66555">
        <w:rPr>
          <w:rFonts w:ascii="Calibri" w:hAnsi="Calibri"/>
          <w:sz w:val="24"/>
          <w:szCs w:val="24"/>
        </w:rPr>
        <w:t xml:space="preserve">due to </w:t>
      </w:r>
      <w:r w:rsidRPr="00612065">
        <w:rPr>
          <w:rFonts w:ascii="Calibri" w:hAnsi="Calibri"/>
          <w:sz w:val="24"/>
          <w:szCs w:val="24"/>
        </w:rPr>
        <w:t>the current extreme pres</w:t>
      </w:r>
      <w:r>
        <w:rPr>
          <w:rFonts w:ascii="Calibri" w:hAnsi="Calibri"/>
          <w:sz w:val="24"/>
          <w:szCs w:val="24"/>
        </w:rPr>
        <w:t>sures being experienced by KMPT’</w:t>
      </w:r>
      <w:r w:rsidRPr="00612065">
        <w:rPr>
          <w:rFonts w:ascii="Calibri" w:hAnsi="Calibri"/>
          <w:sz w:val="24"/>
          <w:szCs w:val="24"/>
        </w:rPr>
        <w:t>s acute service, leading to increasing demand for admission beds out of area</w:t>
      </w:r>
      <w:r>
        <w:rPr>
          <w:rFonts w:ascii="Calibri" w:hAnsi="Calibri"/>
          <w:sz w:val="24"/>
          <w:szCs w:val="24"/>
        </w:rPr>
        <w:t xml:space="preserve"> </w:t>
      </w:r>
      <w:r w:rsidRPr="00F66555">
        <w:rPr>
          <w:rFonts w:ascii="Calibri" w:hAnsi="Calibri"/>
          <w:sz w:val="24"/>
          <w:szCs w:val="24"/>
        </w:rPr>
        <w:t xml:space="preserve">for </w:t>
      </w:r>
      <w:r>
        <w:rPr>
          <w:rFonts w:ascii="Calibri" w:hAnsi="Calibri"/>
          <w:sz w:val="24"/>
          <w:szCs w:val="24"/>
        </w:rPr>
        <w:t xml:space="preserve">Ashford </w:t>
      </w:r>
      <w:r w:rsidRPr="00F66555">
        <w:rPr>
          <w:rFonts w:ascii="Calibri" w:hAnsi="Calibri"/>
          <w:sz w:val="24"/>
          <w:szCs w:val="24"/>
        </w:rPr>
        <w:t xml:space="preserve">patients.  </w:t>
      </w:r>
      <w:r>
        <w:rPr>
          <w:rFonts w:ascii="Calibri" w:hAnsi="Calibri"/>
          <w:sz w:val="24"/>
          <w:szCs w:val="24"/>
        </w:rPr>
        <w:t>The Head of the E</w:t>
      </w:r>
      <w:r w:rsidR="00877F96">
        <w:rPr>
          <w:rFonts w:ascii="Calibri" w:hAnsi="Calibri"/>
          <w:sz w:val="24"/>
          <w:szCs w:val="24"/>
        </w:rPr>
        <w:t xml:space="preserve">ast </w:t>
      </w:r>
      <w:r>
        <w:rPr>
          <w:rFonts w:ascii="Calibri" w:hAnsi="Calibri"/>
          <w:sz w:val="24"/>
          <w:szCs w:val="24"/>
        </w:rPr>
        <w:t>K</w:t>
      </w:r>
      <w:r w:rsidR="00877F96">
        <w:rPr>
          <w:rFonts w:ascii="Calibri" w:hAnsi="Calibri"/>
          <w:sz w:val="24"/>
          <w:szCs w:val="24"/>
        </w:rPr>
        <w:t xml:space="preserve">ent </w:t>
      </w:r>
      <w:r>
        <w:rPr>
          <w:rFonts w:ascii="Calibri" w:hAnsi="Calibri"/>
          <w:sz w:val="24"/>
          <w:szCs w:val="24"/>
        </w:rPr>
        <w:t>M</w:t>
      </w:r>
      <w:r w:rsidR="00877F96">
        <w:rPr>
          <w:rFonts w:ascii="Calibri" w:hAnsi="Calibri"/>
          <w:sz w:val="24"/>
          <w:szCs w:val="24"/>
        </w:rPr>
        <w:t xml:space="preserve">ental Health </w:t>
      </w:r>
      <w:r>
        <w:rPr>
          <w:rFonts w:ascii="Calibri" w:hAnsi="Calibri"/>
          <w:sz w:val="24"/>
          <w:szCs w:val="24"/>
        </w:rPr>
        <w:t>Commissioning Team</w:t>
      </w:r>
      <w:r w:rsidRPr="000117AC">
        <w:rPr>
          <w:rFonts w:ascii="Calibri" w:hAnsi="Calibri"/>
          <w:sz w:val="24"/>
          <w:szCs w:val="24"/>
        </w:rPr>
        <w:t xml:space="preserve"> </w:t>
      </w:r>
      <w:r>
        <w:rPr>
          <w:rFonts w:ascii="Calibri" w:hAnsi="Calibri"/>
          <w:sz w:val="24"/>
          <w:szCs w:val="24"/>
        </w:rPr>
        <w:t xml:space="preserve">continues to meet with the </w:t>
      </w:r>
      <w:r w:rsidRPr="000117AC">
        <w:rPr>
          <w:rFonts w:ascii="Calibri" w:hAnsi="Calibri"/>
          <w:sz w:val="24"/>
          <w:szCs w:val="24"/>
        </w:rPr>
        <w:t xml:space="preserve">KMPT Assistant Directors for acute and community services to review </w:t>
      </w:r>
      <w:r>
        <w:rPr>
          <w:rFonts w:ascii="Calibri" w:hAnsi="Calibri"/>
          <w:sz w:val="24"/>
          <w:szCs w:val="24"/>
        </w:rPr>
        <w:t xml:space="preserve">the current monitoring arrangements. </w:t>
      </w:r>
    </w:p>
    <w:p w:rsidR="008A705B" w:rsidRDefault="008A705B" w:rsidP="008A705B">
      <w:pPr>
        <w:spacing w:after="0" w:line="240" w:lineRule="auto"/>
        <w:jc w:val="both"/>
        <w:rPr>
          <w:sz w:val="24"/>
          <w:szCs w:val="24"/>
        </w:rPr>
      </w:pPr>
    </w:p>
    <w:p w:rsidR="008A705B" w:rsidRDefault="008A705B" w:rsidP="008A705B">
      <w:pPr>
        <w:spacing w:after="0" w:line="240" w:lineRule="auto"/>
        <w:jc w:val="both"/>
        <w:rPr>
          <w:rFonts w:ascii="Calibri" w:hAnsi="Calibri"/>
          <w:sz w:val="24"/>
          <w:szCs w:val="24"/>
        </w:rPr>
      </w:pPr>
      <w:r>
        <w:rPr>
          <w:sz w:val="24"/>
          <w:szCs w:val="24"/>
        </w:rPr>
        <w:t>However, t</w:t>
      </w:r>
      <w:r w:rsidRPr="00AD2B25">
        <w:rPr>
          <w:rFonts w:ascii="Calibri" w:hAnsi="Calibri"/>
          <w:sz w:val="24"/>
          <w:szCs w:val="24"/>
        </w:rPr>
        <w:t>here remains to be national pressure on private beds as well as local pressures and D</w:t>
      </w:r>
      <w:r>
        <w:rPr>
          <w:rFonts w:ascii="Calibri" w:hAnsi="Calibri"/>
          <w:sz w:val="24"/>
          <w:szCs w:val="24"/>
        </w:rPr>
        <w:t xml:space="preserve">elayed </w:t>
      </w:r>
      <w:r w:rsidRPr="00AD2B25">
        <w:rPr>
          <w:rFonts w:ascii="Calibri" w:hAnsi="Calibri"/>
          <w:sz w:val="24"/>
          <w:szCs w:val="24"/>
        </w:rPr>
        <w:t>T</w:t>
      </w:r>
      <w:r>
        <w:rPr>
          <w:rFonts w:ascii="Calibri" w:hAnsi="Calibri"/>
          <w:sz w:val="24"/>
          <w:szCs w:val="24"/>
        </w:rPr>
        <w:t xml:space="preserve">ransfer </w:t>
      </w:r>
      <w:r w:rsidRPr="00AD2B25">
        <w:rPr>
          <w:rFonts w:ascii="Calibri" w:hAnsi="Calibri"/>
          <w:sz w:val="24"/>
          <w:szCs w:val="24"/>
        </w:rPr>
        <w:t>o</w:t>
      </w:r>
      <w:r>
        <w:rPr>
          <w:rFonts w:ascii="Calibri" w:hAnsi="Calibri"/>
          <w:sz w:val="24"/>
          <w:szCs w:val="24"/>
        </w:rPr>
        <w:t xml:space="preserve">f </w:t>
      </w:r>
      <w:r w:rsidRPr="00AD2B25">
        <w:rPr>
          <w:rFonts w:ascii="Calibri" w:hAnsi="Calibri"/>
          <w:sz w:val="24"/>
          <w:szCs w:val="24"/>
        </w:rPr>
        <w:t>C</w:t>
      </w:r>
      <w:r>
        <w:rPr>
          <w:rFonts w:ascii="Calibri" w:hAnsi="Calibri"/>
          <w:sz w:val="24"/>
          <w:szCs w:val="24"/>
        </w:rPr>
        <w:t>are</w:t>
      </w:r>
      <w:r w:rsidRPr="00AD2B25">
        <w:rPr>
          <w:rFonts w:ascii="Calibri" w:hAnsi="Calibri"/>
          <w:sz w:val="24"/>
          <w:szCs w:val="24"/>
        </w:rPr>
        <w:t xml:space="preserve"> </w:t>
      </w:r>
      <w:r>
        <w:rPr>
          <w:rFonts w:ascii="Calibri" w:hAnsi="Calibri"/>
          <w:sz w:val="24"/>
          <w:szCs w:val="24"/>
        </w:rPr>
        <w:t>(</w:t>
      </w:r>
      <w:proofErr w:type="spellStart"/>
      <w:r>
        <w:rPr>
          <w:rFonts w:ascii="Calibri" w:hAnsi="Calibri"/>
          <w:sz w:val="24"/>
          <w:szCs w:val="24"/>
        </w:rPr>
        <w:t>DToC</w:t>
      </w:r>
      <w:proofErr w:type="spellEnd"/>
      <w:r>
        <w:rPr>
          <w:rFonts w:ascii="Calibri" w:hAnsi="Calibri"/>
          <w:sz w:val="24"/>
          <w:szCs w:val="24"/>
        </w:rPr>
        <w:t xml:space="preserve">) </w:t>
      </w:r>
      <w:r w:rsidRPr="00AD2B25">
        <w:rPr>
          <w:rFonts w:ascii="Calibri" w:hAnsi="Calibri"/>
          <w:sz w:val="24"/>
          <w:szCs w:val="24"/>
        </w:rPr>
        <w:t>pressures due to national pressure on both NHS and specialist placements. This results in delays of patients being assessed, delays in placement waiting lists and delays in move from rehabilitation.</w:t>
      </w:r>
    </w:p>
    <w:p w:rsidR="008A705B" w:rsidRDefault="008A705B" w:rsidP="008A705B">
      <w:pPr>
        <w:spacing w:after="0" w:line="240" w:lineRule="auto"/>
        <w:jc w:val="both"/>
        <w:rPr>
          <w:rFonts w:ascii="Calibri" w:hAnsi="Calibri"/>
          <w:sz w:val="24"/>
          <w:szCs w:val="24"/>
        </w:rPr>
      </w:pPr>
    </w:p>
    <w:p w:rsidR="008A705B" w:rsidRDefault="008A705B" w:rsidP="008A705B">
      <w:pPr>
        <w:rPr>
          <w:rFonts w:ascii="Calibri" w:hAnsi="Calibri"/>
          <w:sz w:val="24"/>
          <w:szCs w:val="24"/>
        </w:rPr>
      </w:pPr>
      <w:r>
        <w:rPr>
          <w:rFonts w:ascii="Calibri" w:hAnsi="Calibri"/>
          <w:sz w:val="24"/>
          <w:szCs w:val="24"/>
        </w:rPr>
        <w:t xml:space="preserve">KMPT </w:t>
      </w:r>
      <w:r w:rsidRPr="00BA3C41">
        <w:rPr>
          <w:rFonts w:ascii="Calibri" w:hAnsi="Calibri"/>
          <w:sz w:val="24"/>
          <w:szCs w:val="24"/>
        </w:rPr>
        <w:t xml:space="preserve">weekly teleconference bed management calls </w:t>
      </w:r>
      <w:r>
        <w:rPr>
          <w:rFonts w:ascii="Calibri" w:hAnsi="Calibri"/>
          <w:sz w:val="24"/>
          <w:szCs w:val="24"/>
        </w:rPr>
        <w:t xml:space="preserve">increased </w:t>
      </w:r>
      <w:r w:rsidRPr="00BA3C41">
        <w:rPr>
          <w:rFonts w:ascii="Calibri" w:hAnsi="Calibri"/>
          <w:sz w:val="24"/>
          <w:szCs w:val="24"/>
        </w:rPr>
        <w:t>to three times a week from 20</w:t>
      </w:r>
      <w:r w:rsidRPr="00BA3C41">
        <w:rPr>
          <w:rFonts w:ascii="Calibri" w:hAnsi="Calibri"/>
          <w:sz w:val="24"/>
          <w:szCs w:val="24"/>
          <w:vertAlign w:val="superscript"/>
        </w:rPr>
        <w:t>th</w:t>
      </w:r>
      <w:r w:rsidRPr="00BA3C41">
        <w:rPr>
          <w:rFonts w:ascii="Calibri" w:hAnsi="Calibri"/>
          <w:sz w:val="24"/>
          <w:szCs w:val="24"/>
        </w:rPr>
        <w:t xml:space="preserve"> June 2016, and are now held on a Monday, Wednesday </w:t>
      </w:r>
      <w:r>
        <w:rPr>
          <w:rFonts w:ascii="Calibri" w:hAnsi="Calibri"/>
          <w:sz w:val="24"/>
          <w:szCs w:val="24"/>
        </w:rPr>
        <w:t xml:space="preserve">and Friday to discuss issues that have led to delays with patients </w:t>
      </w:r>
      <w:r w:rsidRPr="00544E80">
        <w:rPr>
          <w:rFonts w:ascii="Calibri" w:hAnsi="Calibri"/>
          <w:sz w:val="24"/>
          <w:szCs w:val="24"/>
        </w:rPr>
        <w:t>being repatriated or found suitable accommodation to meet their needs.  The CCGs are joining calls to see what they can do to support and influence the wider system.</w:t>
      </w:r>
      <w:r>
        <w:rPr>
          <w:rFonts w:ascii="Calibri" w:hAnsi="Calibri"/>
          <w:sz w:val="24"/>
          <w:szCs w:val="24"/>
        </w:rPr>
        <w:t xml:space="preserve">  </w:t>
      </w:r>
    </w:p>
    <w:p w:rsidR="008A705B" w:rsidRDefault="008A705B" w:rsidP="002638B3">
      <w:pPr>
        <w:spacing w:after="0" w:line="240" w:lineRule="auto"/>
        <w:jc w:val="both"/>
        <w:rPr>
          <w:b/>
          <w:sz w:val="24"/>
          <w:szCs w:val="24"/>
        </w:rPr>
      </w:pPr>
      <w:r>
        <w:rPr>
          <w:rFonts w:ascii="Calibri" w:hAnsi="Calibri"/>
          <w:sz w:val="24"/>
          <w:szCs w:val="24"/>
        </w:rPr>
        <w:t xml:space="preserve">The </w:t>
      </w:r>
      <w:r w:rsidRPr="00F66555">
        <w:rPr>
          <w:rFonts w:ascii="Calibri" w:hAnsi="Calibri"/>
          <w:sz w:val="24"/>
          <w:szCs w:val="24"/>
        </w:rPr>
        <w:t>East Kent weekly Sit</w:t>
      </w:r>
      <w:r>
        <w:rPr>
          <w:rFonts w:ascii="Calibri" w:hAnsi="Calibri"/>
          <w:sz w:val="24"/>
          <w:szCs w:val="24"/>
        </w:rPr>
        <w:t>uation Reports (</w:t>
      </w:r>
      <w:proofErr w:type="spellStart"/>
      <w:r>
        <w:rPr>
          <w:rFonts w:ascii="Calibri" w:hAnsi="Calibri"/>
          <w:sz w:val="24"/>
          <w:szCs w:val="24"/>
        </w:rPr>
        <w:t>SitReps</w:t>
      </w:r>
      <w:proofErr w:type="spellEnd"/>
      <w:r>
        <w:rPr>
          <w:rFonts w:ascii="Calibri" w:hAnsi="Calibri"/>
          <w:sz w:val="24"/>
          <w:szCs w:val="24"/>
        </w:rPr>
        <w:t>)</w:t>
      </w:r>
      <w:r w:rsidRPr="00F66555">
        <w:rPr>
          <w:rFonts w:ascii="Calibri" w:hAnsi="Calibri"/>
          <w:sz w:val="24"/>
          <w:szCs w:val="24"/>
        </w:rPr>
        <w:t xml:space="preserve"> for week ending </w:t>
      </w:r>
      <w:r>
        <w:rPr>
          <w:rFonts w:ascii="Calibri" w:hAnsi="Calibri"/>
          <w:sz w:val="24"/>
          <w:szCs w:val="24"/>
        </w:rPr>
        <w:t>13</w:t>
      </w:r>
      <w:r w:rsidRPr="007E594A">
        <w:rPr>
          <w:rFonts w:ascii="Calibri" w:hAnsi="Calibri"/>
          <w:sz w:val="24"/>
          <w:szCs w:val="24"/>
          <w:vertAlign w:val="superscript"/>
        </w:rPr>
        <w:t>th</w:t>
      </w:r>
      <w:r>
        <w:rPr>
          <w:rFonts w:ascii="Calibri" w:hAnsi="Calibri"/>
          <w:sz w:val="24"/>
          <w:szCs w:val="24"/>
        </w:rPr>
        <w:t xml:space="preserve"> June 2016 are:-</w:t>
      </w:r>
      <w:r w:rsidRPr="00D90394">
        <w:rPr>
          <w:b/>
          <w:sz w:val="24"/>
          <w:szCs w:val="24"/>
        </w:rPr>
        <w:t xml:space="preserve"> </w:t>
      </w:r>
    </w:p>
    <w:p w:rsidR="008F1DA3" w:rsidRDefault="008F1DA3" w:rsidP="002638B3">
      <w:pPr>
        <w:spacing w:after="0" w:line="240" w:lineRule="auto"/>
        <w:jc w:val="both"/>
        <w:rPr>
          <w:b/>
          <w:sz w:val="24"/>
          <w:szCs w:val="24"/>
        </w:rPr>
      </w:pPr>
    </w:p>
    <w:p w:rsidR="00D90394" w:rsidRPr="00D90394" w:rsidRDefault="00E5243F" w:rsidP="002638B3">
      <w:pPr>
        <w:spacing w:after="0" w:line="240" w:lineRule="auto"/>
        <w:jc w:val="both"/>
        <w:rPr>
          <w:sz w:val="24"/>
          <w:szCs w:val="24"/>
        </w:rPr>
      </w:pPr>
      <w:r w:rsidRPr="00D90394">
        <w:rPr>
          <w:b/>
          <w:sz w:val="24"/>
          <w:szCs w:val="24"/>
        </w:rPr>
        <w:t>Y</w:t>
      </w:r>
      <w:r w:rsidR="004909A3" w:rsidRPr="00D90394">
        <w:rPr>
          <w:b/>
          <w:sz w:val="24"/>
          <w:szCs w:val="24"/>
        </w:rPr>
        <w:t>oung</w:t>
      </w:r>
      <w:r w:rsidRPr="00D90394">
        <w:rPr>
          <w:b/>
          <w:sz w:val="24"/>
          <w:szCs w:val="24"/>
        </w:rPr>
        <w:t>er</w:t>
      </w:r>
      <w:r w:rsidR="004909A3" w:rsidRPr="00D90394">
        <w:rPr>
          <w:b/>
          <w:sz w:val="24"/>
          <w:szCs w:val="24"/>
        </w:rPr>
        <w:t xml:space="preserve"> adults</w:t>
      </w:r>
      <w:r w:rsidRPr="00D90394">
        <w:rPr>
          <w:sz w:val="24"/>
          <w:szCs w:val="24"/>
        </w:rPr>
        <w:t xml:space="preserve"> - </w:t>
      </w:r>
      <w:r w:rsidR="00D90394" w:rsidRPr="00D90394">
        <w:rPr>
          <w:sz w:val="24"/>
          <w:szCs w:val="24"/>
        </w:rPr>
        <w:t>1</w:t>
      </w:r>
      <w:r w:rsidR="003D5C03" w:rsidRPr="00D90394">
        <w:rPr>
          <w:sz w:val="24"/>
          <w:szCs w:val="24"/>
        </w:rPr>
        <w:t xml:space="preserve"> YA patient</w:t>
      </w:r>
      <w:r w:rsidR="005A221C" w:rsidRPr="00D90394">
        <w:rPr>
          <w:sz w:val="24"/>
          <w:szCs w:val="24"/>
        </w:rPr>
        <w:t>s</w:t>
      </w:r>
      <w:r w:rsidRPr="00D90394">
        <w:rPr>
          <w:sz w:val="24"/>
          <w:szCs w:val="24"/>
        </w:rPr>
        <w:t xml:space="preserve"> remains</w:t>
      </w:r>
      <w:r w:rsidR="002638B3" w:rsidRPr="00D90394">
        <w:rPr>
          <w:sz w:val="24"/>
          <w:szCs w:val="24"/>
        </w:rPr>
        <w:t xml:space="preserve"> in </w:t>
      </w:r>
      <w:r w:rsidR="005A221C" w:rsidRPr="00D90394">
        <w:rPr>
          <w:sz w:val="24"/>
          <w:szCs w:val="24"/>
        </w:rPr>
        <w:t xml:space="preserve">an external bed </w:t>
      </w:r>
      <w:r w:rsidR="00D90394" w:rsidRPr="00D90394">
        <w:rPr>
          <w:sz w:val="24"/>
          <w:szCs w:val="24"/>
        </w:rPr>
        <w:t>but there were no DToCs.</w:t>
      </w:r>
    </w:p>
    <w:p w:rsidR="00CC5DDB" w:rsidRPr="00D90394" w:rsidRDefault="00D90394" w:rsidP="002638B3">
      <w:pPr>
        <w:spacing w:after="0" w:line="240" w:lineRule="auto"/>
        <w:jc w:val="both"/>
        <w:rPr>
          <w:b/>
          <w:sz w:val="24"/>
          <w:szCs w:val="24"/>
        </w:rPr>
      </w:pPr>
      <w:r w:rsidRPr="00D90394">
        <w:rPr>
          <w:b/>
          <w:sz w:val="24"/>
          <w:szCs w:val="24"/>
        </w:rPr>
        <w:t xml:space="preserve"> </w:t>
      </w:r>
    </w:p>
    <w:p w:rsidR="00E5243F" w:rsidRPr="00D90394" w:rsidRDefault="00877F96" w:rsidP="002638B3">
      <w:pPr>
        <w:spacing w:after="0" w:line="240" w:lineRule="auto"/>
        <w:jc w:val="both"/>
        <w:rPr>
          <w:sz w:val="24"/>
          <w:szCs w:val="24"/>
        </w:rPr>
      </w:pPr>
      <w:r>
        <w:rPr>
          <w:b/>
          <w:sz w:val="24"/>
          <w:szCs w:val="24"/>
        </w:rPr>
        <w:t>Psychiatric Intensive Care Unit (</w:t>
      </w:r>
      <w:r w:rsidR="00E5243F" w:rsidRPr="00D90394">
        <w:rPr>
          <w:b/>
          <w:sz w:val="24"/>
          <w:szCs w:val="24"/>
        </w:rPr>
        <w:t>PICU</w:t>
      </w:r>
      <w:r>
        <w:rPr>
          <w:b/>
          <w:sz w:val="24"/>
          <w:szCs w:val="24"/>
        </w:rPr>
        <w:t>)</w:t>
      </w:r>
      <w:r w:rsidR="00E5243F" w:rsidRPr="00D90394">
        <w:rPr>
          <w:sz w:val="24"/>
          <w:szCs w:val="24"/>
        </w:rPr>
        <w:t xml:space="preserve"> - t</w:t>
      </w:r>
      <w:r w:rsidR="008867F2" w:rsidRPr="00D90394">
        <w:rPr>
          <w:sz w:val="24"/>
          <w:szCs w:val="24"/>
        </w:rPr>
        <w:t xml:space="preserve">here </w:t>
      </w:r>
      <w:r w:rsidR="00E5243F" w:rsidRPr="00D90394">
        <w:rPr>
          <w:sz w:val="24"/>
          <w:szCs w:val="24"/>
        </w:rPr>
        <w:t xml:space="preserve">are currently </w:t>
      </w:r>
      <w:r w:rsidR="005667AC">
        <w:rPr>
          <w:sz w:val="24"/>
          <w:szCs w:val="24"/>
        </w:rPr>
        <w:t>3</w:t>
      </w:r>
      <w:r w:rsidR="00D90394" w:rsidRPr="00D90394">
        <w:rPr>
          <w:sz w:val="24"/>
          <w:szCs w:val="24"/>
        </w:rPr>
        <w:t xml:space="preserve"> </w:t>
      </w:r>
      <w:r w:rsidR="00E5243F" w:rsidRPr="00D90394">
        <w:rPr>
          <w:sz w:val="24"/>
          <w:szCs w:val="24"/>
        </w:rPr>
        <w:t xml:space="preserve">patients </w:t>
      </w:r>
      <w:r w:rsidR="005A221C" w:rsidRPr="00D90394">
        <w:rPr>
          <w:sz w:val="24"/>
          <w:szCs w:val="24"/>
        </w:rPr>
        <w:t>requiring</w:t>
      </w:r>
      <w:r w:rsidR="00E5243F" w:rsidRPr="00D90394">
        <w:rPr>
          <w:sz w:val="24"/>
          <w:szCs w:val="24"/>
        </w:rPr>
        <w:t xml:space="preserve"> </w:t>
      </w:r>
      <w:r w:rsidR="00D90394">
        <w:rPr>
          <w:sz w:val="24"/>
          <w:szCs w:val="24"/>
        </w:rPr>
        <w:t>private or external beds.</w:t>
      </w:r>
    </w:p>
    <w:p w:rsidR="00CC5DDB" w:rsidRPr="005E2357" w:rsidRDefault="00CC5DDB" w:rsidP="002638B3">
      <w:pPr>
        <w:spacing w:after="0" w:line="240" w:lineRule="auto"/>
        <w:jc w:val="both"/>
        <w:rPr>
          <w:b/>
          <w:i/>
          <w:sz w:val="24"/>
          <w:szCs w:val="24"/>
        </w:rPr>
      </w:pPr>
    </w:p>
    <w:p w:rsidR="00E5243F" w:rsidRPr="00D90394" w:rsidRDefault="00E5243F" w:rsidP="002638B3">
      <w:pPr>
        <w:spacing w:after="0" w:line="240" w:lineRule="auto"/>
        <w:jc w:val="both"/>
        <w:rPr>
          <w:sz w:val="24"/>
          <w:szCs w:val="24"/>
        </w:rPr>
      </w:pPr>
      <w:r w:rsidRPr="00D90394">
        <w:rPr>
          <w:b/>
          <w:sz w:val="24"/>
          <w:szCs w:val="24"/>
        </w:rPr>
        <w:t>Older Adults</w:t>
      </w:r>
      <w:r w:rsidR="00037C2A" w:rsidRPr="00D90394">
        <w:rPr>
          <w:b/>
          <w:sz w:val="24"/>
          <w:szCs w:val="24"/>
        </w:rPr>
        <w:t xml:space="preserve"> - </w:t>
      </w:r>
      <w:r w:rsidR="00037C2A" w:rsidRPr="00D90394">
        <w:rPr>
          <w:sz w:val="24"/>
          <w:szCs w:val="24"/>
        </w:rPr>
        <w:t>t</w:t>
      </w:r>
      <w:r w:rsidR="004909A3" w:rsidRPr="00D90394">
        <w:rPr>
          <w:sz w:val="24"/>
          <w:szCs w:val="24"/>
        </w:rPr>
        <w:t xml:space="preserve">here </w:t>
      </w:r>
      <w:r w:rsidR="005667AC">
        <w:rPr>
          <w:sz w:val="24"/>
          <w:szCs w:val="24"/>
        </w:rPr>
        <w:t xml:space="preserve">were no </w:t>
      </w:r>
      <w:r w:rsidR="0055418C" w:rsidRPr="00D90394">
        <w:rPr>
          <w:sz w:val="24"/>
          <w:szCs w:val="24"/>
        </w:rPr>
        <w:t>older adult placement</w:t>
      </w:r>
      <w:r w:rsidR="005667AC">
        <w:rPr>
          <w:sz w:val="24"/>
          <w:szCs w:val="24"/>
        </w:rPr>
        <w:t>s</w:t>
      </w:r>
      <w:r w:rsidR="0055418C" w:rsidRPr="00D90394">
        <w:rPr>
          <w:sz w:val="24"/>
          <w:szCs w:val="24"/>
        </w:rPr>
        <w:t xml:space="preserve"> in external </w:t>
      </w:r>
      <w:r w:rsidR="00D90394" w:rsidRPr="00D90394">
        <w:rPr>
          <w:sz w:val="24"/>
          <w:szCs w:val="24"/>
        </w:rPr>
        <w:t>bed</w:t>
      </w:r>
      <w:r w:rsidR="005667AC">
        <w:rPr>
          <w:sz w:val="24"/>
          <w:szCs w:val="24"/>
        </w:rPr>
        <w:t>s</w:t>
      </w:r>
      <w:r w:rsidR="00FB7144">
        <w:rPr>
          <w:sz w:val="24"/>
          <w:szCs w:val="24"/>
        </w:rPr>
        <w:t xml:space="preserve">. There are 4 </w:t>
      </w:r>
      <w:r w:rsidR="00A13C0D" w:rsidRPr="00D90394">
        <w:rPr>
          <w:sz w:val="24"/>
          <w:szCs w:val="24"/>
        </w:rPr>
        <w:t>patient</w:t>
      </w:r>
      <w:r w:rsidRPr="00D90394">
        <w:rPr>
          <w:sz w:val="24"/>
          <w:szCs w:val="24"/>
        </w:rPr>
        <w:t>s</w:t>
      </w:r>
      <w:r w:rsidR="00A13C0D" w:rsidRPr="00D90394">
        <w:rPr>
          <w:sz w:val="24"/>
          <w:szCs w:val="24"/>
        </w:rPr>
        <w:t xml:space="preserve"> with a </w:t>
      </w:r>
      <w:r w:rsidRPr="00D90394">
        <w:rPr>
          <w:sz w:val="24"/>
          <w:szCs w:val="24"/>
        </w:rPr>
        <w:t>d</w:t>
      </w:r>
      <w:r w:rsidR="00A13C0D" w:rsidRPr="00D90394">
        <w:rPr>
          <w:sz w:val="24"/>
          <w:szCs w:val="24"/>
        </w:rPr>
        <w:t xml:space="preserve">elayed </w:t>
      </w:r>
      <w:r w:rsidRPr="00D90394">
        <w:rPr>
          <w:sz w:val="24"/>
          <w:szCs w:val="24"/>
        </w:rPr>
        <w:t>t</w:t>
      </w:r>
      <w:r w:rsidR="00A13C0D" w:rsidRPr="00D90394">
        <w:rPr>
          <w:sz w:val="24"/>
          <w:szCs w:val="24"/>
        </w:rPr>
        <w:t xml:space="preserve">ransfer of </w:t>
      </w:r>
      <w:r w:rsidRPr="00D90394">
        <w:rPr>
          <w:sz w:val="24"/>
          <w:szCs w:val="24"/>
        </w:rPr>
        <w:t>c</w:t>
      </w:r>
      <w:r w:rsidR="00A13C0D" w:rsidRPr="00D90394">
        <w:rPr>
          <w:sz w:val="24"/>
          <w:szCs w:val="24"/>
        </w:rPr>
        <w:t>are (DToC</w:t>
      </w:r>
      <w:r w:rsidR="008A705B">
        <w:rPr>
          <w:sz w:val="24"/>
          <w:szCs w:val="24"/>
        </w:rPr>
        <w:t xml:space="preserve">). Social </w:t>
      </w:r>
      <w:r w:rsidR="00D90394" w:rsidRPr="00D90394">
        <w:rPr>
          <w:sz w:val="24"/>
          <w:szCs w:val="24"/>
        </w:rPr>
        <w:t xml:space="preserve">Care continue to have difficulty in identifying a placement for 1 patient </w:t>
      </w:r>
      <w:r w:rsidR="00FB7144">
        <w:rPr>
          <w:sz w:val="24"/>
          <w:szCs w:val="24"/>
        </w:rPr>
        <w:t xml:space="preserve">due to her complex needs, </w:t>
      </w:r>
      <w:r w:rsidR="008A705B">
        <w:rPr>
          <w:sz w:val="24"/>
          <w:szCs w:val="24"/>
        </w:rPr>
        <w:t xml:space="preserve">there is </w:t>
      </w:r>
      <w:r w:rsidR="00FB7144">
        <w:rPr>
          <w:sz w:val="24"/>
          <w:szCs w:val="24"/>
        </w:rPr>
        <w:t xml:space="preserve">1 patient who is </w:t>
      </w:r>
      <w:r w:rsidR="00D90394" w:rsidRPr="00D90394">
        <w:rPr>
          <w:sz w:val="24"/>
          <w:szCs w:val="24"/>
        </w:rPr>
        <w:t xml:space="preserve">subject to </w:t>
      </w:r>
      <w:r w:rsidR="00FB7144">
        <w:rPr>
          <w:sz w:val="24"/>
          <w:szCs w:val="24"/>
        </w:rPr>
        <w:t xml:space="preserve">a </w:t>
      </w:r>
      <w:r w:rsidR="00D90394" w:rsidRPr="00D90394">
        <w:rPr>
          <w:sz w:val="24"/>
          <w:szCs w:val="24"/>
        </w:rPr>
        <w:t xml:space="preserve">117 </w:t>
      </w:r>
      <w:r w:rsidR="00FB7144">
        <w:rPr>
          <w:sz w:val="24"/>
          <w:szCs w:val="24"/>
        </w:rPr>
        <w:t xml:space="preserve">social care placement, </w:t>
      </w:r>
      <w:r w:rsidR="005A221C" w:rsidRPr="00D90394">
        <w:rPr>
          <w:sz w:val="24"/>
          <w:szCs w:val="24"/>
        </w:rPr>
        <w:t xml:space="preserve">1 </w:t>
      </w:r>
      <w:r w:rsidR="008A705B">
        <w:rPr>
          <w:sz w:val="24"/>
          <w:szCs w:val="24"/>
        </w:rPr>
        <w:t xml:space="preserve">patient </w:t>
      </w:r>
      <w:r w:rsidR="00FB7144">
        <w:rPr>
          <w:sz w:val="24"/>
          <w:szCs w:val="24"/>
        </w:rPr>
        <w:t xml:space="preserve">awaiting a </w:t>
      </w:r>
      <w:r w:rsidR="00877F96">
        <w:rPr>
          <w:sz w:val="24"/>
          <w:szCs w:val="24"/>
        </w:rPr>
        <w:t>Continuing Healthcare (</w:t>
      </w:r>
      <w:r w:rsidR="00FB7144">
        <w:rPr>
          <w:sz w:val="24"/>
          <w:szCs w:val="24"/>
        </w:rPr>
        <w:t>CHC</w:t>
      </w:r>
      <w:r w:rsidR="00877F96">
        <w:rPr>
          <w:sz w:val="24"/>
          <w:szCs w:val="24"/>
        </w:rPr>
        <w:t>)</w:t>
      </w:r>
      <w:r w:rsidR="00FB7144">
        <w:rPr>
          <w:sz w:val="24"/>
          <w:szCs w:val="24"/>
        </w:rPr>
        <w:t xml:space="preserve"> placement </w:t>
      </w:r>
      <w:r w:rsidR="008A705B">
        <w:rPr>
          <w:sz w:val="24"/>
          <w:szCs w:val="24"/>
        </w:rPr>
        <w:t>(</w:t>
      </w:r>
      <w:r w:rsidR="00FB7144">
        <w:rPr>
          <w:sz w:val="24"/>
          <w:szCs w:val="24"/>
        </w:rPr>
        <w:t>which has since been identif</w:t>
      </w:r>
      <w:r w:rsidR="008A705B">
        <w:rPr>
          <w:sz w:val="24"/>
          <w:szCs w:val="24"/>
        </w:rPr>
        <w:t xml:space="preserve">ied </w:t>
      </w:r>
      <w:r w:rsidR="008A705B">
        <w:rPr>
          <w:sz w:val="24"/>
          <w:szCs w:val="24"/>
        </w:rPr>
        <w:lastRenderedPageBreak/>
        <w:t xml:space="preserve">and has now been discharged) </w:t>
      </w:r>
      <w:r w:rsidR="00FB7144">
        <w:rPr>
          <w:sz w:val="24"/>
          <w:szCs w:val="24"/>
        </w:rPr>
        <w:t xml:space="preserve">and 1 patient </w:t>
      </w:r>
      <w:r w:rsidR="00D90394" w:rsidRPr="00D90394">
        <w:rPr>
          <w:sz w:val="24"/>
          <w:szCs w:val="24"/>
        </w:rPr>
        <w:t xml:space="preserve">is awaiting a placement </w:t>
      </w:r>
      <w:r w:rsidR="00FB7144">
        <w:rPr>
          <w:sz w:val="24"/>
          <w:szCs w:val="24"/>
        </w:rPr>
        <w:t xml:space="preserve">but the family are being specific about area </w:t>
      </w:r>
      <w:r w:rsidR="008A705B">
        <w:rPr>
          <w:sz w:val="24"/>
          <w:szCs w:val="24"/>
        </w:rPr>
        <w:t xml:space="preserve">but </w:t>
      </w:r>
      <w:r w:rsidR="00FB7144">
        <w:rPr>
          <w:sz w:val="24"/>
          <w:szCs w:val="24"/>
        </w:rPr>
        <w:t xml:space="preserve">are being asked to </w:t>
      </w:r>
      <w:r w:rsidR="0022490B">
        <w:rPr>
          <w:sz w:val="24"/>
          <w:szCs w:val="24"/>
        </w:rPr>
        <w:t xml:space="preserve">work </w:t>
      </w:r>
      <w:r w:rsidR="00FB7144">
        <w:rPr>
          <w:sz w:val="24"/>
          <w:szCs w:val="24"/>
        </w:rPr>
        <w:t xml:space="preserve">with the Central Placement Team to </w:t>
      </w:r>
      <w:r w:rsidR="0022490B">
        <w:rPr>
          <w:sz w:val="24"/>
          <w:szCs w:val="24"/>
        </w:rPr>
        <w:t>consider taking</w:t>
      </w:r>
      <w:r w:rsidR="00FB7144">
        <w:rPr>
          <w:sz w:val="24"/>
          <w:szCs w:val="24"/>
        </w:rPr>
        <w:t xml:space="preserve"> an interim placement</w:t>
      </w:r>
      <w:r w:rsidR="00D90394" w:rsidRPr="00D90394">
        <w:rPr>
          <w:sz w:val="24"/>
          <w:szCs w:val="24"/>
        </w:rPr>
        <w:t>.</w:t>
      </w:r>
    </w:p>
    <w:p w:rsidR="00B07735" w:rsidRPr="00AD2B25" w:rsidRDefault="00B07735" w:rsidP="00373D45">
      <w:pPr>
        <w:spacing w:after="0" w:line="240" w:lineRule="auto"/>
        <w:jc w:val="both"/>
        <w:rPr>
          <w:sz w:val="24"/>
          <w:szCs w:val="24"/>
        </w:rPr>
      </w:pPr>
    </w:p>
    <w:p w:rsidR="00887AE1" w:rsidRDefault="009003F1" w:rsidP="00887AE1">
      <w:pPr>
        <w:spacing w:after="0" w:line="240" w:lineRule="auto"/>
        <w:jc w:val="both"/>
        <w:rPr>
          <w:rFonts w:ascii="Calibri" w:hAnsi="Calibri"/>
          <w:b/>
          <w:sz w:val="24"/>
          <w:szCs w:val="24"/>
        </w:rPr>
      </w:pPr>
      <w:r w:rsidRPr="00AD2B25">
        <w:rPr>
          <w:b/>
          <w:sz w:val="24"/>
          <w:szCs w:val="24"/>
        </w:rPr>
        <w:t>4</w:t>
      </w:r>
      <w:r w:rsidR="003E58A7" w:rsidRPr="00AD2B25">
        <w:rPr>
          <w:b/>
          <w:sz w:val="24"/>
          <w:szCs w:val="24"/>
        </w:rPr>
        <w:t>.</w:t>
      </w:r>
      <w:r w:rsidR="00CF1593" w:rsidRPr="00AD2B25">
        <w:rPr>
          <w:b/>
          <w:sz w:val="24"/>
          <w:szCs w:val="24"/>
        </w:rPr>
        <w:t xml:space="preserve">  </w:t>
      </w:r>
      <w:r w:rsidR="00887AE1" w:rsidRPr="000B53E8">
        <w:rPr>
          <w:rFonts w:ascii="Calibri" w:hAnsi="Calibri"/>
          <w:b/>
          <w:sz w:val="24"/>
          <w:szCs w:val="24"/>
        </w:rPr>
        <w:t>S</w:t>
      </w:r>
      <w:r w:rsidR="00887AE1">
        <w:rPr>
          <w:rFonts w:ascii="Calibri" w:hAnsi="Calibri"/>
          <w:b/>
          <w:sz w:val="24"/>
          <w:szCs w:val="24"/>
        </w:rPr>
        <w:t>haw Trust</w:t>
      </w:r>
    </w:p>
    <w:p w:rsidR="00887AE1" w:rsidRDefault="00887AE1" w:rsidP="00887AE1">
      <w:pPr>
        <w:spacing w:after="0" w:line="240" w:lineRule="auto"/>
        <w:jc w:val="both"/>
        <w:rPr>
          <w:rFonts w:ascii="Calibri" w:hAnsi="Calibri"/>
          <w:sz w:val="24"/>
          <w:szCs w:val="24"/>
        </w:rPr>
      </w:pPr>
      <w:r w:rsidRPr="00C76B0A">
        <w:rPr>
          <w:rFonts w:ascii="Calibri" w:hAnsi="Calibri"/>
          <w:sz w:val="24"/>
          <w:szCs w:val="24"/>
        </w:rPr>
        <w:t xml:space="preserve">The Live Well Kent </w:t>
      </w:r>
      <w:r>
        <w:rPr>
          <w:rFonts w:ascii="Calibri" w:hAnsi="Calibri"/>
          <w:sz w:val="24"/>
          <w:szCs w:val="24"/>
        </w:rPr>
        <w:t>new Community Mental Health and Well-Being Service launched on 1</w:t>
      </w:r>
      <w:r w:rsidRPr="005A0C88">
        <w:rPr>
          <w:rFonts w:ascii="Calibri" w:hAnsi="Calibri"/>
          <w:sz w:val="24"/>
          <w:szCs w:val="24"/>
          <w:vertAlign w:val="superscript"/>
        </w:rPr>
        <w:t>st</w:t>
      </w:r>
      <w:r>
        <w:rPr>
          <w:rFonts w:ascii="Calibri" w:hAnsi="Calibri"/>
          <w:sz w:val="24"/>
          <w:szCs w:val="24"/>
        </w:rPr>
        <w:t xml:space="preserve"> April 2016.  The service is there to help people improve their mental and physical health and wellbeing. It is a free service for anyone over 17 years of age. Live Well Kent is delivered on behalf of Kent County Council and the NHS by two charities across Kent - Shaw Trust will be operating in East Kent across Canterbury and Ashford localities and Porchlight will be covering Thanet and South Kent Coast areas.</w:t>
      </w:r>
    </w:p>
    <w:p w:rsidR="004F6470" w:rsidRDefault="004F6470" w:rsidP="00887AE1">
      <w:pPr>
        <w:spacing w:after="0" w:line="240" w:lineRule="auto"/>
        <w:jc w:val="both"/>
        <w:rPr>
          <w:rFonts w:ascii="Calibri" w:hAnsi="Calibri"/>
          <w:sz w:val="24"/>
          <w:szCs w:val="24"/>
        </w:rPr>
      </w:pPr>
    </w:p>
    <w:p w:rsidR="000253C2" w:rsidRDefault="009B4C3A" w:rsidP="00887AE1">
      <w:pPr>
        <w:spacing w:after="0" w:line="240" w:lineRule="auto"/>
        <w:jc w:val="both"/>
        <w:rPr>
          <w:rFonts w:ascii="Calibri" w:hAnsi="Calibri"/>
          <w:sz w:val="24"/>
          <w:szCs w:val="24"/>
        </w:rPr>
      </w:pPr>
      <w:r w:rsidRPr="000253C2">
        <w:rPr>
          <w:rFonts w:ascii="Calibri" w:hAnsi="Calibri"/>
          <w:sz w:val="24"/>
          <w:szCs w:val="24"/>
        </w:rPr>
        <w:t>C</w:t>
      </w:r>
      <w:r w:rsidR="00A46799">
        <w:rPr>
          <w:rFonts w:ascii="Calibri" w:hAnsi="Calibri"/>
          <w:sz w:val="24"/>
          <w:szCs w:val="24"/>
        </w:rPr>
        <w:t xml:space="preserve">atronia </w:t>
      </w:r>
      <w:r w:rsidRPr="000253C2">
        <w:rPr>
          <w:rFonts w:ascii="Calibri" w:hAnsi="Calibri"/>
          <w:sz w:val="24"/>
          <w:szCs w:val="24"/>
        </w:rPr>
        <w:t>T</w:t>
      </w:r>
      <w:r w:rsidR="00A46799">
        <w:rPr>
          <w:rFonts w:ascii="Calibri" w:hAnsi="Calibri"/>
          <w:sz w:val="24"/>
          <w:szCs w:val="24"/>
        </w:rPr>
        <w:t>oms</w:t>
      </w:r>
      <w:r w:rsidRPr="000253C2">
        <w:rPr>
          <w:rFonts w:ascii="Calibri" w:hAnsi="Calibri"/>
          <w:sz w:val="24"/>
          <w:szCs w:val="24"/>
        </w:rPr>
        <w:t xml:space="preserve"> reported that since 1</w:t>
      </w:r>
      <w:r w:rsidRPr="000253C2">
        <w:rPr>
          <w:rFonts w:ascii="Calibri" w:hAnsi="Calibri"/>
          <w:sz w:val="24"/>
          <w:szCs w:val="24"/>
          <w:vertAlign w:val="superscript"/>
        </w:rPr>
        <w:t>st</w:t>
      </w:r>
      <w:r w:rsidRPr="000253C2">
        <w:rPr>
          <w:rFonts w:ascii="Calibri" w:hAnsi="Calibri"/>
          <w:sz w:val="24"/>
          <w:szCs w:val="24"/>
        </w:rPr>
        <w:t xml:space="preserve"> April </w:t>
      </w:r>
      <w:r w:rsidR="000253C2">
        <w:rPr>
          <w:rFonts w:ascii="Calibri" w:hAnsi="Calibri"/>
          <w:sz w:val="24"/>
          <w:szCs w:val="24"/>
        </w:rPr>
        <w:t xml:space="preserve">2016 they </w:t>
      </w:r>
      <w:r w:rsidRPr="000253C2">
        <w:rPr>
          <w:rFonts w:ascii="Calibri" w:hAnsi="Calibri"/>
          <w:sz w:val="24"/>
          <w:szCs w:val="24"/>
        </w:rPr>
        <w:t xml:space="preserve">had </w:t>
      </w:r>
      <w:r w:rsidR="000253C2">
        <w:rPr>
          <w:rFonts w:ascii="Calibri" w:hAnsi="Calibri"/>
          <w:sz w:val="24"/>
          <w:szCs w:val="24"/>
        </w:rPr>
        <w:t xml:space="preserve">received </w:t>
      </w:r>
      <w:r w:rsidR="00B06F35" w:rsidRPr="000253C2">
        <w:rPr>
          <w:rFonts w:ascii="Calibri" w:hAnsi="Calibri"/>
          <w:sz w:val="24"/>
          <w:szCs w:val="24"/>
        </w:rPr>
        <w:t xml:space="preserve">617 referrals for both </w:t>
      </w:r>
      <w:r w:rsidR="000253C2">
        <w:rPr>
          <w:rFonts w:ascii="Calibri" w:hAnsi="Calibri"/>
          <w:sz w:val="24"/>
          <w:szCs w:val="24"/>
        </w:rPr>
        <w:t xml:space="preserve">areas </w:t>
      </w:r>
      <w:r w:rsidR="00B06F35" w:rsidRPr="000253C2">
        <w:rPr>
          <w:rFonts w:ascii="Calibri" w:hAnsi="Calibri"/>
          <w:sz w:val="24"/>
          <w:szCs w:val="24"/>
        </w:rPr>
        <w:t xml:space="preserve">with </w:t>
      </w:r>
      <w:r w:rsidRPr="000253C2">
        <w:rPr>
          <w:rFonts w:ascii="Calibri" w:hAnsi="Calibri"/>
          <w:sz w:val="24"/>
          <w:szCs w:val="24"/>
        </w:rPr>
        <w:t>178 referrals in</w:t>
      </w:r>
      <w:r w:rsidR="004F6470" w:rsidRPr="000253C2">
        <w:rPr>
          <w:rFonts w:ascii="Calibri" w:hAnsi="Calibri"/>
          <w:sz w:val="24"/>
          <w:szCs w:val="24"/>
        </w:rPr>
        <w:t xml:space="preserve"> </w:t>
      </w:r>
      <w:r w:rsidR="00B06F35" w:rsidRPr="000253C2">
        <w:rPr>
          <w:rFonts w:ascii="Calibri" w:hAnsi="Calibri"/>
          <w:sz w:val="24"/>
          <w:szCs w:val="24"/>
        </w:rPr>
        <w:t xml:space="preserve">Canterbury and Coastal locality. They have </w:t>
      </w:r>
      <w:r w:rsidR="000253C2">
        <w:rPr>
          <w:rFonts w:ascii="Calibri" w:hAnsi="Calibri"/>
          <w:sz w:val="24"/>
          <w:szCs w:val="24"/>
        </w:rPr>
        <w:t xml:space="preserve">completed </w:t>
      </w:r>
      <w:r w:rsidR="00B06F35" w:rsidRPr="000253C2">
        <w:rPr>
          <w:rFonts w:ascii="Calibri" w:hAnsi="Calibri"/>
          <w:sz w:val="24"/>
          <w:szCs w:val="24"/>
        </w:rPr>
        <w:t>186</w:t>
      </w:r>
      <w:r w:rsidR="000253C2">
        <w:rPr>
          <w:rFonts w:ascii="Calibri" w:hAnsi="Calibri"/>
          <w:sz w:val="24"/>
          <w:szCs w:val="24"/>
        </w:rPr>
        <w:t xml:space="preserve"> </w:t>
      </w:r>
      <w:r w:rsidR="00B06F35" w:rsidRPr="000253C2">
        <w:rPr>
          <w:rFonts w:ascii="Calibri" w:hAnsi="Calibri"/>
          <w:sz w:val="24"/>
          <w:szCs w:val="24"/>
        </w:rPr>
        <w:t xml:space="preserve">interventions including </w:t>
      </w:r>
      <w:r w:rsidR="000253C2">
        <w:rPr>
          <w:rFonts w:ascii="Calibri" w:hAnsi="Calibri"/>
          <w:sz w:val="24"/>
          <w:szCs w:val="24"/>
        </w:rPr>
        <w:t>referrals to employment, housing, healthy lifestyles and some signposting to secondary care.</w:t>
      </w:r>
      <w:r w:rsidR="00B06F35" w:rsidRPr="000253C2">
        <w:rPr>
          <w:rFonts w:ascii="Calibri" w:hAnsi="Calibri"/>
          <w:sz w:val="24"/>
          <w:szCs w:val="24"/>
        </w:rPr>
        <w:t xml:space="preserve"> </w:t>
      </w:r>
      <w:r w:rsidR="00472E3E">
        <w:rPr>
          <w:rFonts w:ascii="Calibri" w:hAnsi="Calibri"/>
          <w:sz w:val="24"/>
          <w:szCs w:val="24"/>
        </w:rPr>
        <w:t>There</w:t>
      </w:r>
      <w:r w:rsidR="000253C2">
        <w:rPr>
          <w:rFonts w:ascii="Calibri" w:hAnsi="Calibri"/>
          <w:sz w:val="24"/>
          <w:szCs w:val="24"/>
        </w:rPr>
        <w:t xml:space="preserve"> have not been as many r</w:t>
      </w:r>
      <w:r w:rsidR="00B06F35" w:rsidRPr="000253C2">
        <w:rPr>
          <w:rFonts w:ascii="Calibri" w:hAnsi="Calibri"/>
          <w:sz w:val="24"/>
          <w:szCs w:val="24"/>
        </w:rPr>
        <w:t xml:space="preserve">eferrals </w:t>
      </w:r>
      <w:r w:rsidR="000253C2">
        <w:rPr>
          <w:rFonts w:ascii="Calibri" w:hAnsi="Calibri"/>
          <w:sz w:val="24"/>
          <w:szCs w:val="24"/>
        </w:rPr>
        <w:t xml:space="preserve">in </w:t>
      </w:r>
      <w:r w:rsidR="00B06F35" w:rsidRPr="000253C2">
        <w:rPr>
          <w:rFonts w:ascii="Calibri" w:hAnsi="Calibri"/>
          <w:sz w:val="24"/>
          <w:szCs w:val="24"/>
        </w:rPr>
        <w:t xml:space="preserve">to IAPT as </w:t>
      </w:r>
      <w:r w:rsidR="000253C2">
        <w:rPr>
          <w:rFonts w:ascii="Calibri" w:hAnsi="Calibri"/>
          <w:sz w:val="24"/>
          <w:szCs w:val="24"/>
        </w:rPr>
        <w:t xml:space="preserve">they had </w:t>
      </w:r>
      <w:r w:rsidR="00B06F35" w:rsidRPr="000253C2">
        <w:rPr>
          <w:rFonts w:ascii="Calibri" w:hAnsi="Calibri"/>
          <w:sz w:val="24"/>
          <w:szCs w:val="24"/>
        </w:rPr>
        <w:t xml:space="preserve">hoped.  </w:t>
      </w:r>
    </w:p>
    <w:p w:rsidR="000253C2" w:rsidRDefault="000253C2" w:rsidP="00887AE1">
      <w:pPr>
        <w:spacing w:after="0" w:line="240" w:lineRule="auto"/>
        <w:jc w:val="both"/>
        <w:rPr>
          <w:rFonts w:ascii="Calibri" w:hAnsi="Calibri"/>
          <w:sz w:val="24"/>
          <w:szCs w:val="24"/>
        </w:rPr>
      </w:pPr>
    </w:p>
    <w:p w:rsidR="000253C2" w:rsidRDefault="000253C2" w:rsidP="00887AE1">
      <w:pPr>
        <w:spacing w:after="0" w:line="240" w:lineRule="auto"/>
        <w:jc w:val="both"/>
        <w:rPr>
          <w:rFonts w:ascii="Calibri" w:hAnsi="Calibri"/>
          <w:sz w:val="24"/>
          <w:szCs w:val="24"/>
        </w:rPr>
      </w:pPr>
      <w:r>
        <w:rPr>
          <w:rFonts w:ascii="Calibri" w:hAnsi="Calibri"/>
          <w:sz w:val="24"/>
          <w:szCs w:val="24"/>
        </w:rPr>
        <w:t>C</w:t>
      </w:r>
      <w:r w:rsidR="00A46799">
        <w:rPr>
          <w:rFonts w:ascii="Calibri" w:hAnsi="Calibri"/>
          <w:sz w:val="24"/>
          <w:szCs w:val="24"/>
        </w:rPr>
        <w:t xml:space="preserve">atronia </w:t>
      </w:r>
      <w:r>
        <w:rPr>
          <w:rFonts w:ascii="Calibri" w:hAnsi="Calibri"/>
          <w:sz w:val="24"/>
          <w:szCs w:val="24"/>
        </w:rPr>
        <w:t>T</w:t>
      </w:r>
      <w:r w:rsidR="00A46799">
        <w:rPr>
          <w:rFonts w:ascii="Calibri" w:hAnsi="Calibri"/>
          <w:sz w:val="24"/>
          <w:szCs w:val="24"/>
        </w:rPr>
        <w:t>oms</w:t>
      </w:r>
      <w:r>
        <w:rPr>
          <w:rFonts w:ascii="Calibri" w:hAnsi="Calibri"/>
          <w:sz w:val="24"/>
          <w:szCs w:val="24"/>
        </w:rPr>
        <w:t xml:space="preserve"> noted that </w:t>
      </w:r>
      <w:r w:rsidR="006450AC">
        <w:rPr>
          <w:rFonts w:ascii="Calibri" w:hAnsi="Calibri"/>
          <w:sz w:val="24"/>
          <w:szCs w:val="24"/>
        </w:rPr>
        <w:t>N</w:t>
      </w:r>
      <w:r w:rsidR="00B06F35" w:rsidRPr="000253C2">
        <w:rPr>
          <w:rFonts w:ascii="Calibri" w:hAnsi="Calibri"/>
          <w:sz w:val="24"/>
          <w:szCs w:val="24"/>
        </w:rPr>
        <w:t xml:space="preserve">avigators </w:t>
      </w:r>
      <w:r>
        <w:rPr>
          <w:rFonts w:ascii="Calibri" w:hAnsi="Calibri"/>
          <w:sz w:val="24"/>
          <w:szCs w:val="24"/>
        </w:rPr>
        <w:t xml:space="preserve">are </w:t>
      </w:r>
      <w:r w:rsidR="00B06F35" w:rsidRPr="000253C2">
        <w:rPr>
          <w:rFonts w:ascii="Calibri" w:hAnsi="Calibri"/>
          <w:sz w:val="24"/>
          <w:szCs w:val="24"/>
        </w:rPr>
        <w:t xml:space="preserve">now in post </w:t>
      </w:r>
      <w:r>
        <w:rPr>
          <w:rFonts w:ascii="Calibri" w:hAnsi="Calibri"/>
          <w:sz w:val="24"/>
          <w:szCs w:val="24"/>
        </w:rPr>
        <w:t xml:space="preserve">with </w:t>
      </w:r>
      <w:r w:rsidR="00B06F35" w:rsidRPr="000253C2">
        <w:rPr>
          <w:rFonts w:ascii="Calibri" w:hAnsi="Calibri"/>
          <w:sz w:val="24"/>
          <w:szCs w:val="24"/>
        </w:rPr>
        <w:t xml:space="preserve">one covering </w:t>
      </w:r>
      <w:r>
        <w:rPr>
          <w:rFonts w:ascii="Calibri" w:hAnsi="Calibri"/>
          <w:sz w:val="24"/>
          <w:szCs w:val="24"/>
        </w:rPr>
        <w:t>W</w:t>
      </w:r>
      <w:r w:rsidR="00B06F35" w:rsidRPr="000253C2">
        <w:rPr>
          <w:rFonts w:ascii="Calibri" w:hAnsi="Calibri"/>
          <w:sz w:val="24"/>
          <w:szCs w:val="24"/>
        </w:rPr>
        <w:t xml:space="preserve">hitstable and </w:t>
      </w:r>
      <w:r>
        <w:rPr>
          <w:rFonts w:ascii="Calibri" w:hAnsi="Calibri"/>
          <w:sz w:val="24"/>
          <w:szCs w:val="24"/>
        </w:rPr>
        <w:t xml:space="preserve">Canterbury locality and </w:t>
      </w:r>
      <w:r w:rsidR="00B06F35" w:rsidRPr="000253C2">
        <w:rPr>
          <w:rFonts w:ascii="Calibri" w:hAnsi="Calibri"/>
          <w:sz w:val="24"/>
          <w:szCs w:val="24"/>
        </w:rPr>
        <w:t xml:space="preserve">one covering the </w:t>
      </w:r>
      <w:r>
        <w:rPr>
          <w:rFonts w:ascii="Calibri" w:hAnsi="Calibri"/>
          <w:sz w:val="24"/>
          <w:szCs w:val="24"/>
        </w:rPr>
        <w:t xml:space="preserve">Ashford </w:t>
      </w:r>
      <w:r w:rsidR="00B06F35" w:rsidRPr="000253C2">
        <w:rPr>
          <w:rFonts w:ascii="Calibri" w:hAnsi="Calibri"/>
          <w:sz w:val="24"/>
          <w:szCs w:val="24"/>
        </w:rPr>
        <w:t xml:space="preserve">and Canterbury </w:t>
      </w:r>
      <w:r>
        <w:rPr>
          <w:rFonts w:ascii="Calibri" w:hAnsi="Calibri"/>
          <w:sz w:val="24"/>
          <w:szCs w:val="24"/>
        </w:rPr>
        <w:t>localities.</w:t>
      </w:r>
    </w:p>
    <w:p w:rsidR="009B4C3A" w:rsidRPr="00C76B0A" w:rsidRDefault="000253C2" w:rsidP="00887AE1">
      <w:pPr>
        <w:spacing w:after="0" w:line="240" w:lineRule="auto"/>
        <w:jc w:val="both"/>
        <w:rPr>
          <w:rFonts w:ascii="Calibri" w:hAnsi="Calibri"/>
          <w:sz w:val="24"/>
          <w:szCs w:val="24"/>
        </w:rPr>
      </w:pPr>
      <w:r w:rsidRPr="00C76B0A">
        <w:rPr>
          <w:rFonts w:ascii="Calibri" w:hAnsi="Calibri"/>
          <w:sz w:val="24"/>
          <w:szCs w:val="24"/>
        </w:rPr>
        <w:t xml:space="preserve"> </w:t>
      </w:r>
    </w:p>
    <w:p w:rsidR="00887AE1" w:rsidRDefault="005E2357" w:rsidP="000A49D1">
      <w:pPr>
        <w:spacing w:after="0" w:line="240" w:lineRule="auto"/>
        <w:jc w:val="both"/>
        <w:rPr>
          <w:rFonts w:ascii="Calibri" w:hAnsi="Calibri"/>
          <w:b/>
          <w:sz w:val="24"/>
          <w:szCs w:val="24"/>
        </w:rPr>
      </w:pPr>
      <w:r>
        <w:rPr>
          <w:rFonts w:ascii="Calibri" w:hAnsi="Calibri"/>
          <w:b/>
          <w:sz w:val="24"/>
          <w:szCs w:val="24"/>
        </w:rPr>
        <w:t xml:space="preserve">5.  Update on Well Being Café </w:t>
      </w:r>
    </w:p>
    <w:p w:rsidR="00E401ED" w:rsidRDefault="00E401ED" w:rsidP="000A49D1">
      <w:pPr>
        <w:spacing w:after="0" w:line="240" w:lineRule="auto"/>
        <w:jc w:val="both"/>
        <w:rPr>
          <w:rFonts w:eastAsia="Calibri" w:cs="Times New Roman"/>
          <w:sz w:val="24"/>
          <w:szCs w:val="24"/>
        </w:rPr>
      </w:pPr>
      <w:r>
        <w:rPr>
          <w:rFonts w:eastAsia="Calibri" w:cs="Times New Roman"/>
          <w:sz w:val="24"/>
          <w:szCs w:val="24"/>
        </w:rPr>
        <w:t xml:space="preserve">The Café was well received at the recent Health and Wellbeing Board.  </w:t>
      </w:r>
      <w:r w:rsidR="008B22BB">
        <w:rPr>
          <w:rFonts w:eastAsia="Calibri" w:cs="Times New Roman"/>
          <w:sz w:val="24"/>
          <w:szCs w:val="24"/>
        </w:rPr>
        <w:t xml:space="preserve">The Board gave their support to continue to fund the café this year. The CCG will continue to fund until September/October 2016 after which a joint Post Implementation Review will be undertaken. The CCG will meet in June with Ashford Borough Council, KCC and Public Health to secure funding to continue this service until March 2017. </w:t>
      </w:r>
    </w:p>
    <w:p w:rsidR="008B22BB" w:rsidRDefault="008B22BB" w:rsidP="000A49D1">
      <w:pPr>
        <w:spacing w:after="0" w:line="240" w:lineRule="auto"/>
        <w:jc w:val="both"/>
        <w:rPr>
          <w:rFonts w:ascii="Calibri" w:hAnsi="Calibri"/>
          <w:sz w:val="24"/>
          <w:szCs w:val="24"/>
        </w:rPr>
      </w:pPr>
    </w:p>
    <w:p w:rsidR="008F1DA3" w:rsidRDefault="008F1DA3" w:rsidP="000A49D1">
      <w:pPr>
        <w:spacing w:after="0" w:line="240" w:lineRule="auto"/>
        <w:jc w:val="both"/>
        <w:rPr>
          <w:rFonts w:ascii="Calibri" w:hAnsi="Calibri"/>
          <w:sz w:val="24"/>
          <w:szCs w:val="24"/>
        </w:rPr>
      </w:pPr>
      <w:r w:rsidRPr="008F1DA3">
        <w:rPr>
          <w:rFonts w:ascii="Calibri" w:hAnsi="Calibri"/>
          <w:b/>
          <w:sz w:val="24"/>
          <w:szCs w:val="24"/>
        </w:rPr>
        <w:t>Update:</w:t>
      </w:r>
      <w:r>
        <w:rPr>
          <w:rFonts w:ascii="Calibri" w:hAnsi="Calibri"/>
          <w:sz w:val="24"/>
          <w:szCs w:val="24"/>
        </w:rPr>
        <w:t xml:space="preserve"> The Well Being Café has now relocated to the Live It Well Centre</w:t>
      </w:r>
      <w:r w:rsidR="00007B8C">
        <w:rPr>
          <w:rFonts w:ascii="Calibri" w:hAnsi="Calibri"/>
          <w:sz w:val="24"/>
          <w:szCs w:val="24"/>
        </w:rPr>
        <w:t>,</w:t>
      </w:r>
      <w:r>
        <w:rPr>
          <w:rFonts w:ascii="Calibri" w:hAnsi="Calibri"/>
          <w:sz w:val="24"/>
          <w:szCs w:val="24"/>
        </w:rPr>
        <w:t xml:space="preserve"> Ashford.  Maidstone and Mid Kent Mind are working collaboratively with the Shaw Trust to identify potential for continuation of funding and further development of the Well Being Café.  Public Health are also undertaking an independent review of the impact of the Café to support members of the Health and Well Being Board, KCC, CCGs and Ashford Borough Council in identifying funding streams.</w:t>
      </w:r>
    </w:p>
    <w:p w:rsidR="008F1DA3" w:rsidRPr="005E2357" w:rsidRDefault="008F1DA3" w:rsidP="000A49D1">
      <w:pPr>
        <w:spacing w:after="0" w:line="240" w:lineRule="auto"/>
        <w:jc w:val="both"/>
        <w:rPr>
          <w:rFonts w:ascii="Calibri" w:hAnsi="Calibri"/>
          <w:sz w:val="24"/>
          <w:szCs w:val="24"/>
        </w:rPr>
      </w:pPr>
    </w:p>
    <w:p w:rsidR="00887AE1" w:rsidRDefault="005E2357" w:rsidP="00887AE1">
      <w:pPr>
        <w:spacing w:after="0" w:line="240" w:lineRule="auto"/>
        <w:jc w:val="both"/>
        <w:rPr>
          <w:rFonts w:ascii="Calibri" w:hAnsi="Calibri"/>
          <w:b/>
          <w:sz w:val="24"/>
          <w:szCs w:val="24"/>
        </w:rPr>
      </w:pPr>
      <w:r>
        <w:rPr>
          <w:rFonts w:ascii="Calibri" w:hAnsi="Calibri"/>
          <w:b/>
          <w:sz w:val="24"/>
          <w:szCs w:val="24"/>
        </w:rPr>
        <w:t>6</w:t>
      </w:r>
      <w:r w:rsidR="00A37B9D">
        <w:rPr>
          <w:rFonts w:ascii="Calibri" w:hAnsi="Calibri"/>
          <w:b/>
          <w:sz w:val="24"/>
          <w:szCs w:val="24"/>
        </w:rPr>
        <w:t xml:space="preserve">.  </w:t>
      </w:r>
      <w:r w:rsidR="00887AE1">
        <w:rPr>
          <w:rFonts w:ascii="Calibri" w:hAnsi="Calibri"/>
          <w:b/>
          <w:sz w:val="24"/>
          <w:szCs w:val="24"/>
        </w:rPr>
        <w:t>East Kent MH Strategy</w:t>
      </w:r>
    </w:p>
    <w:p w:rsidR="00887AE1" w:rsidRDefault="00887AE1" w:rsidP="00887AE1">
      <w:pPr>
        <w:spacing w:after="0" w:line="240" w:lineRule="auto"/>
        <w:jc w:val="both"/>
        <w:rPr>
          <w:rFonts w:ascii="Calibri" w:hAnsi="Calibri"/>
          <w:sz w:val="24"/>
          <w:szCs w:val="24"/>
        </w:rPr>
      </w:pPr>
      <w:r w:rsidRPr="0056748F">
        <w:rPr>
          <w:rFonts w:ascii="Calibri" w:hAnsi="Calibri"/>
          <w:sz w:val="24"/>
          <w:szCs w:val="24"/>
        </w:rPr>
        <w:t xml:space="preserve">The </w:t>
      </w:r>
      <w:r>
        <w:rPr>
          <w:rFonts w:ascii="Calibri" w:hAnsi="Calibri"/>
          <w:sz w:val="24"/>
          <w:szCs w:val="24"/>
        </w:rPr>
        <w:t>E</w:t>
      </w:r>
      <w:r w:rsidRPr="0056748F">
        <w:rPr>
          <w:rFonts w:ascii="Calibri" w:hAnsi="Calibri"/>
          <w:sz w:val="24"/>
          <w:szCs w:val="24"/>
        </w:rPr>
        <w:t xml:space="preserve">ast </w:t>
      </w:r>
      <w:r>
        <w:rPr>
          <w:rFonts w:ascii="Calibri" w:hAnsi="Calibri"/>
          <w:sz w:val="24"/>
          <w:szCs w:val="24"/>
        </w:rPr>
        <w:t>K</w:t>
      </w:r>
      <w:r w:rsidRPr="0056748F">
        <w:rPr>
          <w:rFonts w:ascii="Calibri" w:hAnsi="Calibri"/>
          <w:sz w:val="24"/>
          <w:szCs w:val="24"/>
        </w:rPr>
        <w:t xml:space="preserve">ent </w:t>
      </w:r>
      <w:r>
        <w:rPr>
          <w:rFonts w:ascii="Calibri" w:hAnsi="Calibri"/>
          <w:sz w:val="24"/>
          <w:szCs w:val="24"/>
        </w:rPr>
        <w:t>M</w:t>
      </w:r>
      <w:r w:rsidRPr="0056748F">
        <w:rPr>
          <w:rFonts w:ascii="Calibri" w:hAnsi="Calibri"/>
          <w:sz w:val="24"/>
          <w:szCs w:val="24"/>
        </w:rPr>
        <w:t xml:space="preserve">ental </w:t>
      </w:r>
      <w:r>
        <w:rPr>
          <w:rFonts w:ascii="Calibri" w:hAnsi="Calibri"/>
          <w:sz w:val="24"/>
          <w:szCs w:val="24"/>
        </w:rPr>
        <w:t>H</w:t>
      </w:r>
      <w:r w:rsidRPr="0056748F">
        <w:rPr>
          <w:rFonts w:ascii="Calibri" w:hAnsi="Calibri"/>
          <w:sz w:val="24"/>
          <w:szCs w:val="24"/>
        </w:rPr>
        <w:t xml:space="preserve">ealth </w:t>
      </w:r>
      <w:r>
        <w:rPr>
          <w:rFonts w:ascii="Calibri" w:hAnsi="Calibri"/>
          <w:sz w:val="24"/>
          <w:szCs w:val="24"/>
        </w:rPr>
        <w:t>C</w:t>
      </w:r>
      <w:r w:rsidRPr="0056748F">
        <w:rPr>
          <w:rFonts w:ascii="Calibri" w:hAnsi="Calibri"/>
          <w:sz w:val="24"/>
          <w:szCs w:val="24"/>
        </w:rPr>
        <w:t xml:space="preserve">ommissioning </w:t>
      </w:r>
      <w:r>
        <w:rPr>
          <w:rFonts w:ascii="Calibri" w:hAnsi="Calibri"/>
          <w:sz w:val="24"/>
          <w:szCs w:val="24"/>
        </w:rPr>
        <w:t>T</w:t>
      </w:r>
      <w:r w:rsidRPr="0056748F">
        <w:rPr>
          <w:rFonts w:ascii="Calibri" w:hAnsi="Calibri"/>
          <w:sz w:val="24"/>
          <w:szCs w:val="24"/>
        </w:rPr>
        <w:t xml:space="preserve">eam are keen to involve people in developing their work </w:t>
      </w:r>
      <w:r>
        <w:rPr>
          <w:rFonts w:ascii="Calibri" w:hAnsi="Calibri"/>
          <w:sz w:val="24"/>
          <w:szCs w:val="24"/>
        </w:rPr>
        <w:t>and are keen to hear from people who have experience of local mental health services, or are close to someone who has used these services.</w:t>
      </w:r>
    </w:p>
    <w:p w:rsidR="00F47F3A" w:rsidRDefault="00F47F3A" w:rsidP="00F47F3A">
      <w:pPr>
        <w:spacing w:after="0" w:line="240" w:lineRule="auto"/>
        <w:jc w:val="both"/>
        <w:rPr>
          <w:rFonts w:ascii="Calibri" w:hAnsi="Calibri"/>
          <w:sz w:val="24"/>
          <w:szCs w:val="24"/>
        </w:rPr>
      </w:pPr>
    </w:p>
    <w:p w:rsidR="00F47F3A" w:rsidRDefault="00F47F3A" w:rsidP="00F47F3A">
      <w:pPr>
        <w:spacing w:after="0" w:line="240" w:lineRule="auto"/>
        <w:jc w:val="both"/>
        <w:rPr>
          <w:rFonts w:ascii="Calibri" w:hAnsi="Calibri"/>
          <w:b/>
          <w:sz w:val="24"/>
          <w:szCs w:val="24"/>
        </w:rPr>
      </w:pPr>
      <w:r>
        <w:rPr>
          <w:rFonts w:ascii="Calibri" w:hAnsi="Calibri"/>
          <w:sz w:val="24"/>
          <w:szCs w:val="24"/>
        </w:rPr>
        <w:t>An</w:t>
      </w:r>
      <w:r w:rsidRPr="00EE07DE">
        <w:rPr>
          <w:rFonts w:ascii="Calibri" w:hAnsi="Calibri"/>
          <w:sz w:val="24"/>
          <w:szCs w:val="24"/>
        </w:rPr>
        <w:t xml:space="preserve"> </w:t>
      </w:r>
      <w:r>
        <w:rPr>
          <w:rFonts w:ascii="Calibri" w:hAnsi="Calibri"/>
          <w:sz w:val="24"/>
          <w:szCs w:val="24"/>
        </w:rPr>
        <w:t xml:space="preserve">on-line </w:t>
      </w:r>
      <w:r w:rsidRPr="00EE07DE">
        <w:rPr>
          <w:rFonts w:ascii="Calibri" w:hAnsi="Calibri"/>
          <w:sz w:val="24"/>
          <w:szCs w:val="24"/>
        </w:rPr>
        <w:t xml:space="preserve">survey </w:t>
      </w:r>
      <w:r>
        <w:rPr>
          <w:rFonts w:ascii="Calibri" w:hAnsi="Calibri"/>
          <w:sz w:val="24"/>
          <w:szCs w:val="24"/>
        </w:rPr>
        <w:t xml:space="preserve">ran from </w:t>
      </w:r>
      <w:r w:rsidRPr="00EE07DE">
        <w:rPr>
          <w:rFonts w:ascii="Calibri" w:hAnsi="Calibri"/>
          <w:sz w:val="24"/>
          <w:szCs w:val="24"/>
        </w:rPr>
        <w:t>1</w:t>
      </w:r>
      <w:r>
        <w:rPr>
          <w:rFonts w:ascii="Calibri" w:hAnsi="Calibri"/>
          <w:sz w:val="24"/>
          <w:szCs w:val="24"/>
        </w:rPr>
        <w:t>st April 2016 –</w:t>
      </w:r>
      <w:r w:rsidRPr="00EE07DE">
        <w:rPr>
          <w:rFonts w:ascii="Calibri" w:hAnsi="Calibri"/>
          <w:sz w:val="24"/>
          <w:szCs w:val="24"/>
        </w:rPr>
        <w:t xml:space="preserve"> </w:t>
      </w:r>
      <w:r>
        <w:rPr>
          <w:rFonts w:ascii="Calibri" w:hAnsi="Calibri"/>
          <w:sz w:val="24"/>
          <w:szCs w:val="24"/>
        </w:rPr>
        <w:t xml:space="preserve">to </w:t>
      </w:r>
      <w:r w:rsidRPr="00EE07DE">
        <w:rPr>
          <w:rFonts w:ascii="Calibri" w:hAnsi="Calibri"/>
          <w:sz w:val="24"/>
          <w:szCs w:val="24"/>
        </w:rPr>
        <w:t>31</w:t>
      </w:r>
      <w:r w:rsidRPr="00D63136">
        <w:rPr>
          <w:rFonts w:ascii="Calibri" w:hAnsi="Calibri"/>
          <w:sz w:val="24"/>
          <w:szCs w:val="24"/>
          <w:vertAlign w:val="superscript"/>
        </w:rPr>
        <w:t>st</w:t>
      </w:r>
      <w:r>
        <w:rPr>
          <w:rFonts w:ascii="Calibri" w:hAnsi="Calibri"/>
          <w:sz w:val="24"/>
          <w:szCs w:val="24"/>
        </w:rPr>
        <w:t xml:space="preserve"> May and has been circulated to s</w:t>
      </w:r>
      <w:r w:rsidRPr="00EE07DE">
        <w:rPr>
          <w:rFonts w:ascii="Calibri" w:hAnsi="Calibri"/>
          <w:sz w:val="24"/>
          <w:szCs w:val="24"/>
        </w:rPr>
        <w:t>ervice user and carer groups</w:t>
      </w:r>
      <w:r>
        <w:rPr>
          <w:rFonts w:ascii="Calibri" w:hAnsi="Calibri"/>
          <w:sz w:val="24"/>
          <w:szCs w:val="24"/>
        </w:rPr>
        <w:t>, p</w:t>
      </w:r>
      <w:r w:rsidRPr="00EE07DE">
        <w:rPr>
          <w:rFonts w:ascii="Calibri" w:hAnsi="Calibri"/>
          <w:sz w:val="24"/>
          <w:szCs w:val="24"/>
        </w:rPr>
        <w:t>atient engagement groups</w:t>
      </w:r>
      <w:r>
        <w:rPr>
          <w:rFonts w:ascii="Calibri" w:hAnsi="Calibri"/>
          <w:sz w:val="24"/>
          <w:szCs w:val="24"/>
        </w:rPr>
        <w:t xml:space="preserve">, </w:t>
      </w:r>
      <w:r w:rsidRPr="00EE07DE">
        <w:rPr>
          <w:rFonts w:ascii="Calibri" w:hAnsi="Calibri"/>
          <w:sz w:val="24"/>
          <w:szCs w:val="24"/>
        </w:rPr>
        <w:t>Health Providers and Stakeholders</w:t>
      </w:r>
      <w:r>
        <w:rPr>
          <w:rFonts w:ascii="Calibri" w:hAnsi="Calibri"/>
          <w:sz w:val="24"/>
          <w:szCs w:val="24"/>
        </w:rPr>
        <w:t xml:space="preserve">, </w:t>
      </w:r>
      <w:r w:rsidRPr="00EE07DE">
        <w:rPr>
          <w:rFonts w:ascii="Calibri" w:hAnsi="Calibri"/>
          <w:sz w:val="24"/>
          <w:szCs w:val="24"/>
        </w:rPr>
        <w:t>GP surgeries</w:t>
      </w:r>
      <w:r>
        <w:rPr>
          <w:rFonts w:ascii="Calibri" w:hAnsi="Calibri"/>
          <w:sz w:val="24"/>
          <w:szCs w:val="24"/>
        </w:rPr>
        <w:t xml:space="preserve"> and NHS staff.  </w:t>
      </w:r>
      <w:r w:rsidRPr="0057167A">
        <w:rPr>
          <w:rFonts w:ascii="Calibri" w:hAnsi="Calibri"/>
          <w:sz w:val="24"/>
          <w:szCs w:val="24"/>
        </w:rPr>
        <w:t xml:space="preserve">The EK MH Commissioning Team are finalising the survey and strategy and it will be published on Friday 1st July on the Live It Well website </w:t>
      </w:r>
      <w:hyperlink r:id="rId6" w:history="1">
        <w:r w:rsidRPr="00A45F76">
          <w:rPr>
            <w:rStyle w:val="Hyperlink"/>
            <w:rFonts w:ascii="Calibri" w:hAnsi="Calibri"/>
            <w:sz w:val="24"/>
            <w:szCs w:val="24"/>
          </w:rPr>
          <w:t>http://www.liveitwell.org.uk/mental-health-east-kent/</w:t>
        </w:r>
      </w:hyperlink>
      <w:r>
        <w:rPr>
          <w:rFonts w:ascii="Calibri" w:hAnsi="Calibri"/>
          <w:sz w:val="24"/>
          <w:szCs w:val="24"/>
        </w:rPr>
        <w:t xml:space="preserve"> </w:t>
      </w:r>
    </w:p>
    <w:p w:rsidR="00F47F3A" w:rsidRDefault="00F47F3A" w:rsidP="00F47F3A">
      <w:pPr>
        <w:pStyle w:val="NormalWeb"/>
        <w:rPr>
          <w:rFonts w:ascii="Calibri" w:hAnsi="Calibri"/>
          <w:color w:val="000000"/>
        </w:rPr>
      </w:pPr>
    </w:p>
    <w:p w:rsidR="00887AE1" w:rsidRPr="00F47F3A" w:rsidRDefault="00F47F3A" w:rsidP="00F25352">
      <w:pPr>
        <w:pStyle w:val="NormalWeb"/>
        <w:jc w:val="both"/>
        <w:rPr>
          <w:rFonts w:ascii="Calibri" w:hAnsi="Calibri"/>
          <w:color w:val="000000"/>
        </w:rPr>
      </w:pPr>
      <w:r>
        <w:rPr>
          <w:rFonts w:ascii="Calibri" w:hAnsi="Calibri"/>
          <w:color w:val="000000"/>
        </w:rPr>
        <w:t xml:space="preserve">There have been just under 400 responses and over 220 of those who wanted to be involved in the ongoing work. A strategy </w:t>
      </w:r>
      <w:r w:rsidR="00413C0D">
        <w:rPr>
          <w:rFonts w:ascii="Calibri" w:hAnsi="Calibri"/>
          <w:color w:val="000000"/>
        </w:rPr>
        <w:t>and</w:t>
      </w:r>
      <w:r>
        <w:rPr>
          <w:rFonts w:ascii="Calibri" w:hAnsi="Calibri"/>
          <w:color w:val="000000"/>
        </w:rPr>
        <w:t xml:space="preserve"> survey summary will be put on the L</w:t>
      </w:r>
      <w:r w:rsidR="00413C0D">
        <w:rPr>
          <w:rFonts w:ascii="Calibri" w:hAnsi="Calibri"/>
          <w:color w:val="000000"/>
        </w:rPr>
        <w:t xml:space="preserve">ive It Well website along with </w:t>
      </w:r>
      <w:r>
        <w:rPr>
          <w:rFonts w:ascii="Calibri" w:hAnsi="Calibri"/>
          <w:color w:val="000000"/>
        </w:rPr>
        <w:t>additional document detailing all of the responses received. The team are also working with the SECSU Engagement Team to publish this on CCG websites.</w:t>
      </w:r>
    </w:p>
    <w:p w:rsidR="00DD7501" w:rsidRDefault="00DD7501" w:rsidP="00887AE1">
      <w:pPr>
        <w:spacing w:after="0" w:line="240" w:lineRule="auto"/>
        <w:jc w:val="both"/>
        <w:rPr>
          <w:rFonts w:ascii="Calibri" w:hAnsi="Calibri"/>
          <w:b/>
          <w:sz w:val="24"/>
          <w:szCs w:val="24"/>
        </w:rPr>
      </w:pPr>
    </w:p>
    <w:p w:rsidR="00887AE1" w:rsidRDefault="005E2357" w:rsidP="00887AE1">
      <w:pPr>
        <w:spacing w:after="0" w:line="240" w:lineRule="auto"/>
        <w:jc w:val="both"/>
        <w:rPr>
          <w:rFonts w:ascii="Calibri" w:hAnsi="Calibri"/>
          <w:b/>
          <w:sz w:val="24"/>
          <w:szCs w:val="24"/>
        </w:rPr>
      </w:pPr>
      <w:r>
        <w:rPr>
          <w:rFonts w:ascii="Calibri" w:hAnsi="Calibri"/>
          <w:b/>
          <w:sz w:val="24"/>
          <w:szCs w:val="24"/>
        </w:rPr>
        <w:lastRenderedPageBreak/>
        <w:t>7</w:t>
      </w:r>
      <w:r w:rsidR="00887AE1">
        <w:rPr>
          <w:rFonts w:ascii="Calibri" w:hAnsi="Calibri"/>
          <w:b/>
          <w:sz w:val="24"/>
          <w:szCs w:val="24"/>
        </w:rPr>
        <w:t xml:space="preserve">.  Joint working </w:t>
      </w:r>
    </w:p>
    <w:p w:rsidR="00887AE1" w:rsidRDefault="00887AE1" w:rsidP="00A46799">
      <w:pPr>
        <w:tabs>
          <w:tab w:val="num" w:pos="720"/>
        </w:tabs>
        <w:spacing w:line="240" w:lineRule="auto"/>
        <w:jc w:val="both"/>
        <w:rPr>
          <w:rFonts w:ascii="Calibri" w:hAnsi="Calibri"/>
          <w:sz w:val="24"/>
          <w:szCs w:val="24"/>
        </w:rPr>
      </w:pPr>
      <w:r>
        <w:rPr>
          <w:rFonts w:ascii="Calibri" w:hAnsi="Calibri"/>
          <w:sz w:val="24"/>
          <w:szCs w:val="24"/>
        </w:rPr>
        <w:t>The Psychological Therapies providers (IAPT) and secondary care providers met on the 27</w:t>
      </w:r>
      <w:r w:rsidRPr="00EE07DE">
        <w:rPr>
          <w:rFonts w:ascii="Calibri" w:hAnsi="Calibri"/>
          <w:sz w:val="24"/>
          <w:szCs w:val="24"/>
          <w:vertAlign w:val="superscript"/>
        </w:rPr>
        <w:t>th</w:t>
      </w:r>
      <w:r>
        <w:rPr>
          <w:rFonts w:ascii="Calibri" w:hAnsi="Calibri"/>
          <w:sz w:val="24"/>
          <w:szCs w:val="24"/>
        </w:rPr>
        <w:t xml:space="preserve"> April 2016 to look at how to support the implementation of the stepped care model and improve services for patients.  Discussions were also had around ensuring that there are c</w:t>
      </w:r>
      <w:r w:rsidRPr="00C76B0A">
        <w:rPr>
          <w:rFonts w:ascii="Calibri" w:hAnsi="Calibri"/>
          <w:sz w:val="24"/>
          <w:szCs w:val="24"/>
        </w:rPr>
        <w:t>lear criteria for IAPT providers and secondary mental health services</w:t>
      </w:r>
      <w:r>
        <w:rPr>
          <w:rFonts w:ascii="Calibri" w:hAnsi="Calibri"/>
          <w:sz w:val="24"/>
          <w:szCs w:val="24"/>
        </w:rPr>
        <w:t>, to agree referral protocol/referral forms and to ensure patients access the right service following referral</w:t>
      </w:r>
      <w:r w:rsidRPr="00C76B0A">
        <w:rPr>
          <w:rFonts w:ascii="Calibri" w:hAnsi="Calibri"/>
          <w:sz w:val="24"/>
          <w:szCs w:val="24"/>
        </w:rPr>
        <w:t>.</w:t>
      </w:r>
    </w:p>
    <w:p w:rsidR="00F47F3A" w:rsidRPr="0057167A" w:rsidRDefault="00F47F3A" w:rsidP="00A46799">
      <w:pPr>
        <w:tabs>
          <w:tab w:val="num" w:pos="720"/>
        </w:tabs>
        <w:spacing w:line="240" w:lineRule="auto"/>
        <w:jc w:val="both"/>
        <w:rPr>
          <w:rFonts w:ascii="Calibri" w:hAnsi="Calibri"/>
          <w:sz w:val="24"/>
          <w:szCs w:val="24"/>
        </w:rPr>
      </w:pPr>
      <w:r>
        <w:rPr>
          <w:rFonts w:ascii="Calibri" w:hAnsi="Calibri"/>
          <w:sz w:val="24"/>
          <w:szCs w:val="24"/>
        </w:rPr>
        <w:t>A follow up meeting will be held on Wednesday 13</w:t>
      </w:r>
      <w:r w:rsidRPr="0057167A">
        <w:rPr>
          <w:rFonts w:ascii="Calibri" w:hAnsi="Calibri"/>
          <w:sz w:val="24"/>
          <w:szCs w:val="24"/>
          <w:vertAlign w:val="superscript"/>
        </w:rPr>
        <w:t>th</w:t>
      </w:r>
      <w:r>
        <w:rPr>
          <w:rFonts w:ascii="Calibri" w:hAnsi="Calibri"/>
          <w:sz w:val="24"/>
          <w:szCs w:val="24"/>
        </w:rPr>
        <w:t xml:space="preserve"> July 2016.  </w:t>
      </w:r>
      <w:r w:rsidRPr="0057167A">
        <w:rPr>
          <w:rFonts w:ascii="Calibri" w:hAnsi="Calibri"/>
          <w:sz w:val="24"/>
          <w:szCs w:val="24"/>
        </w:rPr>
        <w:t>IAPT</w:t>
      </w:r>
      <w:r>
        <w:rPr>
          <w:rFonts w:ascii="Calibri" w:hAnsi="Calibri"/>
          <w:sz w:val="24"/>
          <w:szCs w:val="24"/>
        </w:rPr>
        <w:t xml:space="preserve"> providers, KMPT, l</w:t>
      </w:r>
      <w:r w:rsidRPr="0057167A">
        <w:rPr>
          <w:rFonts w:ascii="Calibri" w:hAnsi="Calibri"/>
          <w:sz w:val="24"/>
          <w:szCs w:val="24"/>
        </w:rPr>
        <w:t>ocal groups and wider group</w:t>
      </w:r>
      <w:r>
        <w:rPr>
          <w:rFonts w:ascii="Calibri" w:hAnsi="Calibri"/>
          <w:sz w:val="24"/>
          <w:szCs w:val="24"/>
        </w:rPr>
        <w:t>s continue to work</w:t>
      </w:r>
      <w:r w:rsidRPr="0057167A">
        <w:rPr>
          <w:rFonts w:ascii="Calibri" w:hAnsi="Calibri"/>
          <w:sz w:val="24"/>
          <w:szCs w:val="24"/>
        </w:rPr>
        <w:t xml:space="preserve"> together to look at how </w:t>
      </w:r>
      <w:r>
        <w:rPr>
          <w:rFonts w:ascii="Calibri" w:hAnsi="Calibri"/>
          <w:sz w:val="24"/>
          <w:szCs w:val="24"/>
        </w:rPr>
        <w:t xml:space="preserve">to </w:t>
      </w:r>
      <w:r w:rsidRPr="0057167A">
        <w:rPr>
          <w:rFonts w:ascii="Calibri" w:hAnsi="Calibri"/>
          <w:sz w:val="24"/>
          <w:szCs w:val="24"/>
        </w:rPr>
        <w:t xml:space="preserve">improve pathways and </w:t>
      </w:r>
      <w:r>
        <w:rPr>
          <w:rFonts w:ascii="Calibri" w:hAnsi="Calibri"/>
          <w:sz w:val="24"/>
          <w:szCs w:val="24"/>
        </w:rPr>
        <w:t xml:space="preserve">the </w:t>
      </w:r>
      <w:r w:rsidRPr="0057167A">
        <w:rPr>
          <w:rFonts w:ascii="Calibri" w:hAnsi="Calibri"/>
          <w:sz w:val="24"/>
          <w:szCs w:val="24"/>
        </w:rPr>
        <w:t>handover of care for patients</w:t>
      </w:r>
      <w:r>
        <w:rPr>
          <w:rFonts w:ascii="Calibri" w:hAnsi="Calibri"/>
          <w:sz w:val="24"/>
          <w:szCs w:val="24"/>
        </w:rPr>
        <w:t>.  Access rates to psychological therapies will increase to 20% next year and Ashford CCG are already achieving this target.</w:t>
      </w:r>
    </w:p>
    <w:p w:rsidR="00887AE1" w:rsidRDefault="005E2357" w:rsidP="00887AE1">
      <w:pPr>
        <w:spacing w:after="0" w:line="240" w:lineRule="auto"/>
        <w:jc w:val="both"/>
        <w:rPr>
          <w:rFonts w:ascii="Calibri" w:hAnsi="Calibri"/>
          <w:sz w:val="24"/>
          <w:szCs w:val="24"/>
        </w:rPr>
      </w:pPr>
      <w:r>
        <w:rPr>
          <w:rFonts w:ascii="Calibri" w:hAnsi="Calibri"/>
          <w:b/>
          <w:sz w:val="24"/>
          <w:szCs w:val="24"/>
        </w:rPr>
        <w:t>8</w:t>
      </w:r>
      <w:r w:rsidR="00887AE1">
        <w:rPr>
          <w:rFonts w:ascii="Calibri" w:hAnsi="Calibri"/>
          <w:b/>
          <w:sz w:val="24"/>
          <w:szCs w:val="24"/>
        </w:rPr>
        <w:t>.  KMPT Service Development Improvement Plan (SDIP) 16/17</w:t>
      </w:r>
    </w:p>
    <w:p w:rsidR="00DD7501" w:rsidRDefault="00887AE1" w:rsidP="00F47F3A">
      <w:pPr>
        <w:spacing w:after="0" w:line="240" w:lineRule="auto"/>
        <w:jc w:val="both"/>
        <w:rPr>
          <w:rFonts w:ascii="Calibri" w:hAnsi="Calibri"/>
          <w:b/>
          <w:sz w:val="24"/>
          <w:szCs w:val="24"/>
        </w:rPr>
      </w:pPr>
      <w:r>
        <w:rPr>
          <w:rFonts w:ascii="Calibri" w:hAnsi="Calibri"/>
          <w:sz w:val="24"/>
          <w:szCs w:val="24"/>
        </w:rPr>
        <w:t xml:space="preserve">The SDIP has been developed and shows that KMPT are currently on track to deliver.  Further highlights will be shared in the next commissioner report. </w:t>
      </w:r>
    </w:p>
    <w:p w:rsidR="00DD7501" w:rsidRDefault="00DD7501" w:rsidP="00887AE1">
      <w:pPr>
        <w:spacing w:after="0" w:line="240" w:lineRule="auto"/>
        <w:jc w:val="both"/>
        <w:rPr>
          <w:rFonts w:ascii="Calibri" w:hAnsi="Calibri"/>
          <w:b/>
          <w:sz w:val="24"/>
          <w:szCs w:val="24"/>
        </w:rPr>
      </w:pPr>
    </w:p>
    <w:p w:rsidR="00887AE1" w:rsidRDefault="005E2357" w:rsidP="00887AE1">
      <w:pPr>
        <w:spacing w:after="0" w:line="240" w:lineRule="auto"/>
        <w:jc w:val="both"/>
        <w:rPr>
          <w:rFonts w:ascii="Calibri" w:hAnsi="Calibri"/>
          <w:sz w:val="24"/>
          <w:szCs w:val="24"/>
        </w:rPr>
      </w:pPr>
      <w:r>
        <w:rPr>
          <w:rFonts w:ascii="Calibri" w:hAnsi="Calibri"/>
          <w:b/>
          <w:sz w:val="24"/>
          <w:szCs w:val="24"/>
        </w:rPr>
        <w:t>9</w:t>
      </w:r>
      <w:r w:rsidR="00887AE1">
        <w:rPr>
          <w:rFonts w:ascii="Calibri" w:hAnsi="Calibri"/>
          <w:b/>
          <w:sz w:val="24"/>
          <w:szCs w:val="24"/>
        </w:rPr>
        <w:t>.  Transformation Money</w:t>
      </w:r>
    </w:p>
    <w:p w:rsidR="002B20C4" w:rsidRDefault="00887AE1" w:rsidP="00887AE1">
      <w:pPr>
        <w:spacing w:after="0" w:line="240" w:lineRule="auto"/>
        <w:jc w:val="both"/>
        <w:rPr>
          <w:rFonts w:ascii="Calibri" w:hAnsi="Calibri"/>
          <w:sz w:val="24"/>
          <w:szCs w:val="24"/>
        </w:rPr>
      </w:pPr>
      <w:r>
        <w:rPr>
          <w:rFonts w:ascii="Calibri" w:hAnsi="Calibri"/>
          <w:sz w:val="24"/>
          <w:szCs w:val="24"/>
        </w:rPr>
        <w:t xml:space="preserve">The CCG have received ring-fenced money from NHS England (NHSE) to support the transformation of Children’s Mental Health services. </w:t>
      </w:r>
    </w:p>
    <w:p w:rsidR="002B20C4" w:rsidRDefault="002B20C4" w:rsidP="00887AE1">
      <w:pPr>
        <w:spacing w:after="0" w:line="240" w:lineRule="auto"/>
        <w:jc w:val="both"/>
        <w:rPr>
          <w:rFonts w:ascii="Calibri" w:hAnsi="Calibri"/>
          <w:sz w:val="24"/>
          <w:szCs w:val="24"/>
        </w:rPr>
      </w:pPr>
    </w:p>
    <w:p w:rsidR="002B20C4" w:rsidRDefault="002B20C4" w:rsidP="002B20C4">
      <w:pPr>
        <w:spacing w:after="0" w:line="240" w:lineRule="auto"/>
        <w:jc w:val="both"/>
        <w:rPr>
          <w:rFonts w:ascii="Calibri" w:hAnsi="Calibri"/>
          <w:sz w:val="24"/>
          <w:szCs w:val="24"/>
        </w:rPr>
      </w:pPr>
      <w:r>
        <w:rPr>
          <w:rFonts w:ascii="Calibri" w:hAnsi="Calibri"/>
          <w:sz w:val="24"/>
          <w:szCs w:val="24"/>
        </w:rPr>
        <w:t xml:space="preserve">The 2015/16 Transformation Funding has invested in the following local projects – </w:t>
      </w:r>
    </w:p>
    <w:p w:rsidR="002B20C4" w:rsidRPr="00704511" w:rsidRDefault="002B20C4" w:rsidP="002B20C4">
      <w:pPr>
        <w:spacing w:after="0" w:line="240" w:lineRule="auto"/>
        <w:jc w:val="both"/>
        <w:rPr>
          <w:rFonts w:ascii="Calibri" w:hAnsi="Calibri"/>
          <w:sz w:val="24"/>
          <w:szCs w:val="24"/>
        </w:rPr>
      </w:pPr>
      <w:r w:rsidRPr="00704511">
        <w:rPr>
          <w:rFonts w:ascii="Calibri" w:hAnsi="Calibri"/>
          <w:sz w:val="24"/>
          <w:szCs w:val="24"/>
          <w:u w:val="single"/>
        </w:rPr>
        <w:t>Addaction</w:t>
      </w:r>
      <w:r w:rsidRPr="00704511">
        <w:rPr>
          <w:rFonts w:ascii="Calibri" w:hAnsi="Calibri"/>
          <w:sz w:val="24"/>
          <w:szCs w:val="24"/>
        </w:rPr>
        <w:t xml:space="preserve"> have begun delivering the Mind and Body programme in Ashford and Canterbury to Simon Langton Girls Grammar, Herne Bay High School and </w:t>
      </w:r>
      <w:proofErr w:type="spellStart"/>
      <w:r w:rsidRPr="00704511">
        <w:rPr>
          <w:rFonts w:ascii="Calibri" w:hAnsi="Calibri"/>
          <w:sz w:val="24"/>
          <w:szCs w:val="24"/>
        </w:rPr>
        <w:t>Highworth</w:t>
      </w:r>
      <w:proofErr w:type="spellEnd"/>
      <w:r w:rsidRPr="00704511">
        <w:rPr>
          <w:rFonts w:ascii="Calibri" w:hAnsi="Calibri"/>
          <w:sz w:val="24"/>
          <w:szCs w:val="24"/>
        </w:rPr>
        <w:t xml:space="preserve"> Grammar Scho</w:t>
      </w:r>
      <w:r>
        <w:rPr>
          <w:rFonts w:ascii="Calibri" w:hAnsi="Calibri"/>
          <w:sz w:val="24"/>
          <w:szCs w:val="24"/>
        </w:rPr>
        <w:t>ol - a risk reduction programme for you</w:t>
      </w:r>
      <w:r w:rsidR="00413C0D">
        <w:rPr>
          <w:rFonts w:ascii="Calibri" w:hAnsi="Calibri"/>
          <w:sz w:val="24"/>
          <w:szCs w:val="24"/>
        </w:rPr>
        <w:t>ng people focusing on self-harm/</w:t>
      </w:r>
      <w:r>
        <w:rPr>
          <w:rFonts w:ascii="Calibri" w:hAnsi="Calibri"/>
          <w:sz w:val="24"/>
          <w:szCs w:val="24"/>
        </w:rPr>
        <w:t>risk-taking behaviours.</w:t>
      </w:r>
    </w:p>
    <w:p w:rsidR="002B20C4" w:rsidRPr="00704511" w:rsidRDefault="002B20C4" w:rsidP="002B20C4">
      <w:pPr>
        <w:spacing w:after="0" w:line="240" w:lineRule="auto"/>
        <w:jc w:val="both"/>
        <w:rPr>
          <w:rFonts w:ascii="Calibri" w:hAnsi="Calibri"/>
          <w:sz w:val="24"/>
          <w:szCs w:val="24"/>
        </w:rPr>
      </w:pPr>
    </w:p>
    <w:p w:rsidR="002B20C4" w:rsidRPr="00704511" w:rsidRDefault="002B20C4" w:rsidP="002B20C4">
      <w:pPr>
        <w:spacing w:after="0" w:line="240" w:lineRule="auto"/>
        <w:jc w:val="both"/>
        <w:rPr>
          <w:rFonts w:ascii="Calibri" w:hAnsi="Calibri"/>
          <w:sz w:val="24"/>
          <w:szCs w:val="24"/>
        </w:rPr>
      </w:pPr>
      <w:r w:rsidRPr="00704511">
        <w:rPr>
          <w:rFonts w:ascii="Calibri" w:hAnsi="Calibri"/>
          <w:sz w:val="24"/>
          <w:szCs w:val="24"/>
          <w:u w:val="single"/>
        </w:rPr>
        <w:t>The Drummer Agency</w:t>
      </w:r>
      <w:r w:rsidRPr="00704511">
        <w:rPr>
          <w:rFonts w:ascii="Calibri" w:hAnsi="Calibri"/>
          <w:sz w:val="24"/>
          <w:szCs w:val="24"/>
        </w:rPr>
        <w:t xml:space="preserve"> are working on a Kent-wide campaign to promote ‘Good Mental Health’</w:t>
      </w:r>
      <w:r>
        <w:rPr>
          <w:rFonts w:ascii="Calibri" w:hAnsi="Calibri"/>
          <w:sz w:val="24"/>
          <w:szCs w:val="24"/>
        </w:rPr>
        <w:t xml:space="preserve"> and an interactive stand will be present at</w:t>
      </w:r>
      <w:r w:rsidRPr="00704511">
        <w:rPr>
          <w:rFonts w:ascii="Calibri" w:hAnsi="Calibri"/>
          <w:sz w:val="24"/>
          <w:szCs w:val="24"/>
        </w:rPr>
        <w:t xml:space="preserve"> schools in each CCG area</w:t>
      </w:r>
      <w:r>
        <w:rPr>
          <w:rFonts w:ascii="Calibri" w:hAnsi="Calibri"/>
          <w:sz w:val="24"/>
          <w:szCs w:val="24"/>
        </w:rPr>
        <w:t xml:space="preserve"> and i</w:t>
      </w:r>
      <w:r w:rsidRPr="00704511">
        <w:rPr>
          <w:rFonts w:ascii="Calibri" w:hAnsi="Calibri"/>
          <w:sz w:val="24"/>
          <w:szCs w:val="24"/>
        </w:rPr>
        <w:t xml:space="preserve">n </w:t>
      </w:r>
      <w:r>
        <w:rPr>
          <w:rFonts w:ascii="Calibri" w:hAnsi="Calibri"/>
          <w:sz w:val="24"/>
          <w:szCs w:val="24"/>
        </w:rPr>
        <w:t xml:space="preserve">Canterbury </w:t>
      </w:r>
      <w:proofErr w:type="gramStart"/>
      <w:r>
        <w:rPr>
          <w:rFonts w:ascii="Calibri" w:hAnsi="Calibri"/>
          <w:sz w:val="24"/>
          <w:szCs w:val="24"/>
        </w:rPr>
        <w:t>The</w:t>
      </w:r>
      <w:proofErr w:type="gramEnd"/>
      <w:r>
        <w:rPr>
          <w:rFonts w:ascii="Calibri" w:hAnsi="Calibri"/>
          <w:sz w:val="24"/>
          <w:szCs w:val="24"/>
        </w:rPr>
        <w:t xml:space="preserve"> </w:t>
      </w:r>
      <w:r w:rsidRPr="00704511">
        <w:rPr>
          <w:rFonts w:ascii="Calibri" w:hAnsi="Calibri"/>
          <w:sz w:val="24"/>
          <w:szCs w:val="24"/>
        </w:rPr>
        <w:t>Queen Elizabeth Grammar School will be involved</w:t>
      </w:r>
      <w:r>
        <w:rPr>
          <w:rFonts w:ascii="Calibri" w:hAnsi="Calibri"/>
          <w:sz w:val="24"/>
          <w:szCs w:val="24"/>
        </w:rPr>
        <w:t>.</w:t>
      </w:r>
      <w:r w:rsidRPr="00704511">
        <w:rPr>
          <w:rFonts w:ascii="Calibri" w:hAnsi="Calibri"/>
          <w:sz w:val="24"/>
          <w:szCs w:val="24"/>
        </w:rPr>
        <w:t xml:space="preserve"> </w:t>
      </w:r>
    </w:p>
    <w:p w:rsidR="002B20C4" w:rsidRDefault="002B20C4" w:rsidP="002B20C4">
      <w:pPr>
        <w:spacing w:after="0" w:line="240" w:lineRule="auto"/>
        <w:jc w:val="both"/>
        <w:rPr>
          <w:rFonts w:ascii="Calibri" w:hAnsi="Calibri"/>
          <w:sz w:val="24"/>
          <w:szCs w:val="24"/>
        </w:rPr>
      </w:pPr>
    </w:p>
    <w:p w:rsidR="002B20C4" w:rsidRPr="00704511" w:rsidRDefault="002B20C4" w:rsidP="002B20C4">
      <w:pPr>
        <w:spacing w:after="0" w:line="240" w:lineRule="auto"/>
        <w:jc w:val="both"/>
        <w:rPr>
          <w:rFonts w:ascii="Calibri" w:hAnsi="Calibri"/>
          <w:sz w:val="24"/>
          <w:szCs w:val="24"/>
        </w:rPr>
      </w:pPr>
      <w:r w:rsidRPr="00704511">
        <w:rPr>
          <w:rFonts w:ascii="Calibri" w:hAnsi="Calibri"/>
          <w:sz w:val="24"/>
          <w:szCs w:val="24"/>
          <w:u w:val="single"/>
        </w:rPr>
        <w:t>PETS</w:t>
      </w:r>
      <w:r w:rsidRPr="00704511">
        <w:rPr>
          <w:rFonts w:ascii="Calibri" w:hAnsi="Calibri"/>
          <w:sz w:val="24"/>
          <w:szCs w:val="24"/>
        </w:rPr>
        <w:t xml:space="preserve"> (Psychoeducational Therapeutic Intervention Strategy) has been commissioned to provide support to </w:t>
      </w:r>
      <w:r>
        <w:rPr>
          <w:rFonts w:ascii="Calibri" w:hAnsi="Calibri"/>
          <w:sz w:val="24"/>
          <w:szCs w:val="24"/>
        </w:rPr>
        <w:t xml:space="preserve">children </w:t>
      </w:r>
      <w:r w:rsidRPr="00704511">
        <w:rPr>
          <w:rFonts w:ascii="Calibri" w:hAnsi="Calibri"/>
          <w:sz w:val="24"/>
          <w:szCs w:val="24"/>
        </w:rPr>
        <w:t xml:space="preserve">with an eating disorder using CBT-e. There will also be support for the families, as well as teaching staff. </w:t>
      </w:r>
      <w:r>
        <w:rPr>
          <w:rFonts w:ascii="Calibri" w:hAnsi="Calibri"/>
          <w:sz w:val="24"/>
          <w:szCs w:val="24"/>
        </w:rPr>
        <w:t>Some referrals have already been made with assessments taking place shortly.</w:t>
      </w:r>
      <w:r w:rsidRPr="00704511">
        <w:rPr>
          <w:rFonts w:ascii="Calibri" w:hAnsi="Calibri"/>
          <w:sz w:val="24"/>
          <w:szCs w:val="24"/>
        </w:rPr>
        <w:t xml:space="preserve"> </w:t>
      </w:r>
    </w:p>
    <w:p w:rsidR="002B20C4" w:rsidRDefault="002B20C4" w:rsidP="002B20C4">
      <w:pPr>
        <w:spacing w:after="0" w:line="240" w:lineRule="auto"/>
        <w:jc w:val="both"/>
        <w:rPr>
          <w:rFonts w:ascii="Calibri" w:hAnsi="Calibri"/>
          <w:b/>
          <w:sz w:val="24"/>
          <w:szCs w:val="24"/>
        </w:rPr>
      </w:pPr>
    </w:p>
    <w:p w:rsidR="002B20C4" w:rsidRPr="00477DCC" w:rsidRDefault="002B20C4" w:rsidP="002B20C4">
      <w:pPr>
        <w:spacing w:after="0" w:line="240" w:lineRule="auto"/>
        <w:jc w:val="both"/>
        <w:rPr>
          <w:rFonts w:ascii="Calibri" w:hAnsi="Calibri"/>
          <w:b/>
          <w:sz w:val="24"/>
          <w:szCs w:val="24"/>
        </w:rPr>
      </w:pPr>
      <w:r w:rsidRPr="00477DCC">
        <w:rPr>
          <w:rFonts w:ascii="Calibri" w:hAnsi="Calibri"/>
          <w:b/>
          <w:sz w:val="24"/>
          <w:szCs w:val="24"/>
        </w:rPr>
        <w:t>2016/17 Transformation funding</w:t>
      </w:r>
    </w:p>
    <w:p w:rsidR="002B20C4" w:rsidRPr="00477DCC" w:rsidRDefault="002B20C4" w:rsidP="002B20C4">
      <w:pPr>
        <w:spacing w:after="0" w:line="240" w:lineRule="auto"/>
        <w:jc w:val="both"/>
        <w:rPr>
          <w:rFonts w:ascii="Calibri" w:hAnsi="Calibri"/>
          <w:sz w:val="24"/>
          <w:szCs w:val="24"/>
        </w:rPr>
      </w:pPr>
      <w:r w:rsidRPr="00477DCC">
        <w:rPr>
          <w:rFonts w:ascii="Calibri" w:hAnsi="Calibri"/>
          <w:sz w:val="24"/>
          <w:szCs w:val="24"/>
        </w:rPr>
        <w:t>The Mind and Body Programme has been commissioned for 2016/17 and will continue to run until the end of the financial year.</w:t>
      </w:r>
    </w:p>
    <w:p w:rsidR="002B20C4" w:rsidRPr="00477DCC" w:rsidRDefault="002B20C4" w:rsidP="002B20C4">
      <w:pPr>
        <w:spacing w:after="0" w:line="240" w:lineRule="auto"/>
        <w:jc w:val="both"/>
        <w:rPr>
          <w:rFonts w:ascii="Calibri" w:hAnsi="Calibri"/>
          <w:sz w:val="24"/>
          <w:szCs w:val="24"/>
        </w:rPr>
      </w:pPr>
    </w:p>
    <w:p w:rsidR="00A90773" w:rsidRDefault="002B20C4" w:rsidP="002B20C4">
      <w:pPr>
        <w:spacing w:after="0" w:line="240" w:lineRule="auto"/>
        <w:jc w:val="both"/>
        <w:rPr>
          <w:rFonts w:ascii="Calibri" w:hAnsi="Calibri"/>
          <w:sz w:val="24"/>
          <w:szCs w:val="24"/>
        </w:rPr>
      </w:pPr>
      <w:r w:rsidRPr="002B20C4">
        <w:rPr>
          <w:rFonts w:ascii="Calibri" w:hAnsi="Calibri"/>
          <w:sz w:val="24"/>
          <w:szCs w:val="24"/>
        </w:rPr>
        <w:t>The Children’s</w:t>
      </w:r>
      <w:r>
        <w:rPr>
          <w:rFonts w:ascii="Calibri" w:hAnsi="Calibri"/>
          <w:sz w:val="24"/>
          <w:szCs w:val="24"/>
        </w:rPr>
        <w:t xml:space="preserve"> </w:t>
      </w:r>
      <w:r w:rsidRPr="002B20C4">
        <w:rPr>
          <w:rFonts w:ascii="Calibri" w:hAnsi="Calibri"/>
          <w:sz w:val="24"/>
          <w:szCs w:val="24"/>
        </w:rPr>
        <w:t xml:space="preserve">Mental Health Commissioning Team have </w:t>
      </w:r>
      <w:r>
        <w:rPr>
          <w:rFonts w:ascii="Calibri" w:hAnsi="Calibri"/>
          <w:sz w:val="24"/>
          <w:szCs w:val="24"/>
        </w:rPr>
        <w:t xml:space="preserve">been </w:t>
      </w:r>
      <w:r w:rsidRPr="002B20C4">
        <w:rPr>
          <w:rFonts w:ascii="Calibri" w:hAnsi="Calibri"/>
          <w:sz w:val="24"/>
          <w:szCs w:val="24"/>
        </w:rPr>
        <w:t>run</w:t>
      </w:r>
      <w:r>
        <w:rPr>
          <w:rFonts w:ascii="Calibri" w:hAnsi="Calibri"/>
          <w:sz w:val="24"/>
          <w:szCs w:val="24"/>
        </w:rPr>
        <w:t>ning</w:t>
      </w:r>
      <w:r w:rsidRPr="002B20C4">
        <w:rPr>
          <w:rFonts w:ascii="Calibri" w:hAnsi="Calibri"/>
          <w:sz w:val="24"/>
          <w:szCs w:val="24"/>
        </w:rPr>
        <w:t xml:space="preserve"> </w:t>
      </w:r>
      <w:r w:rsidRPr="00477DCC">
        <w:rPr>
          <w:rFonts w:ascii="Calibri" w:hAnsi="Calibri"/>
          <w:sz w:val="24"/>
          <w:szCs w:val="24"/>
          <w:u w:val="single"/>
        </w:rPr>
        <w:t>Expert Parent Carer Programme workshops</w:t>
      </w:r>
      <w:r w:rsidRPr="00477DCC">
        <w:rPr>
          <w:rFonts w:ascii="Calibri" w:hAnsi="Calibri"/>
          <w:sz w:val="24"/>
          <w:szCs w:val="24"/>
        </w:rPr>
        <w:t xml:space="preserve"> </w:t>
      </w:r>
      <w:r>
        <w:rPr>
          <w:rFonts w:ascii="Calibri" w:hAnsi="Calibri"/>
          <w:sz w:val="24"/>
          <w:szCs w:val="24"/>
        </w:rPr>
        <w:t>across both Canterbury and Ashford</w:t>
      </w:r>
      <w:r w:rsidRPr="00477DCC">
        <w:rPr>
          <w:rFonts w:ascii="Calibri" w:hAnsi="Calibri"/>
          <w:sz w:val="24"/>
          <w:szCs w:val="24"/>
        </w:rPr>
        <w:t xml:space="preserve"> to </w:t>
      </w:r>
      <w:r>
        <w:rPr>
          <w:rFonts w:ascii="Calibri" w:hAnsi="Calibri"/>
          <w:sz w:val="24"/>
          <w:szCs w:val="24"/>
        </w:rPr>
        <w:t xml:space="preserve">pull together information and offer </w:t>
      </w:r>
      <w:r w:rsidRPr="00477DCC">
        <w:rPr>
          <w:rFonts w:ascii="Calibri" w:hAnsi="Calibri"/>
          <w:sz w:val="24"/>
          <w:szCs w:val="24"/>
        </w:rPr>
        <w:t xml:space="preserve">support </w:t>
      </w:r>
      <w:r>
        <w:rPr>
          <w:rFonts w:ascii="Calibri" w:hAnsi="Calibri"/>
          <w:sz w:val="24"/>
          <w:szCs w:val="24"/>
        </w:rPr>
        <w:t xml:space="preserve">for </w:t>
      </w:r>
      <w:r w:rsidRPr="00477DCC">
        <w:rPr>
          <w:rFonts w:ascii="Calibri" w:hAnsi="Calibri"/>
          <w:sz w:val="24"/>
          <w:szCs w:val="24"/>
        </w:rPr>
        <w:t xml:space="preserve">parents/carers of children </w:t>
      </w:r>
      <w:r>
        <w:rPr>
          <w:rFonts w:ascii="Calibri" w:hAnsi="Calibri"/>
          <w:sz w:val="24"/>
          <w:szCs w:val="24"/>
        </w:rPr>
        <w:t>awaiting neurodevelopmental assessments.</w:t>
      </w:r>
      <w:r w:rsidRPr="00477DCC">
        <w:rPr>
          <w:rFonts w:ascii="Calibri" w:hAnsi="Calibri"/>
          <w:sz w:val="24"/>
          <w:szCs w:val="24"/>
        </w:rPr>
        <w:t xml:space="preserve"> They were well received and the trainer is producing an end of project report, due</w:t>
      </w:r>
      <w:r>
        <w:rPr>
          <w:rFonts w:ascii="Calibri" w:hAnsi="Calibri"/>
          <w:sz w:val="24"/>
          <w:szCs w:val="24"/>
        </w:rPr>
        <w:t xml:space="preserve"> by end of July.  Leaflets will also be produced to provide </w:t>
      </w:r>
      <w:r w:rsidR="00A90773">
        <w:rPr>
          <w:rFonts w:ascii="Calibri" w:hAnsi="Calibri"/>
          <w:sz w:val="24"/>
          <w:szCs w:val="24"/>
        </w:rPr>
        <w:t xml:space="preserve">further information to </w:t>
      </w:r>
      <w:r>
        <w:rPr>
          <w:rFonts w:ascii="Calibri" w:hAnsi="Calibri"/>
          <w:sz w:val="24"/>
          <w:szCs w:val="24"/>
        </w:rPr>
        <w:t>children’</w:t>
      </w:r>
      <w:r w:rsidR="00A90773">
        <w:rPr>
          <w:rFonts w:ascii="Calibri" w:hAnsi="Calibri"/>
          <w:sz w:val="24"/>
          <w:szCs w:val="24"/>
        </w:rPr>
        <w:t>s support groups locally.</w:t>
      </w:r>
    </w:p>
    <w:p w:rsidR="002B20C4" w:rsidRPr="00477DCC" w:rsidRDefault="00A90773" w:rsidP="002B20C4">
      <w:pPr>
        <w:spacing w:after="0" w:line="240" w:lineRule="auto"/>
        <w:jc w:val="both"/>
        <w:rPr>
          <w:rFonts w:ascii="Calibri" w:hAnsi="Calibri"/>
          <w:sz w:val="24"/>
          <w:szCs w:val="24"/>
        </w:rPr>
      </w:pPr>
      <w:r w:rsidRPr="00477DCC">
        <w:rPr>
          <w:rFonts w:ascii="Calibri" w:hAnsi="Calibri"/>
          <w:sz w:val="24"/>
          <w:szCs w:val="24"/>
        </w:rPr>
        <w:t xml:space="preserve"> </w:t>
      </w:r>
    </w:p>
    <w:p w:rsidR="002B20C4" w:rsidRDefault="002B20C4" w:rsidP="002B20C4">
      <w:pPr>
        <w:spacing w:after="0" w:line="240" w:lineRule="auto"/>
        <w:jc w:val="both"/>
        <w:rPr>
          <w:rFonts w:ascii="Calibri" w:hAnsi="Calibri"/>
          <w:sz w:val="24"/>
          <w:szCs w:val="24"/>
        </w:rPr>
      </w:pPr>
      <w:r w:rsidRPr="00477DCC">
        <w:rPr>
          <w:rFonts w:ascii="Calibri" w:hAnsi="Calibri"/>
          <w:sz w:val="24"/>
          <w:szCs w:val="24"/>
        </w:rPr>
        <w:t xml:space="preserve">The rest of the 2016/17 Transformation funding has not yet been allocated. </w:t>
      </w:r>
      <w:r>
        <w:rPr>
          <w:rFonts w:ascii="Calibri" w:hAnsi="Calibri"/>
          <w:sz w:val="24"/>
          <w:szCs w:val="24"/>
        </w:rPr>
        <w:t xml:space="preserve">Across </w:t>
      </w:r>
      <w:r w:rsidRPr="00477DCC">
        <w:rPr>
          <w:rFonts w:ascii="Calibri" w:hAnsi="Calibri"/>
          <w:sz w:val="24"/>
          <w:szCs w:val="24"/>
        </w:rPr>
        <w:t xml:space="preserve">EK </w:t>
      </w:r>
      <w:r>
        <w:rPr>
          <w:rFonts w:ascii="Calibri" w:hAnsi="Calibri"/>
          <w:sz w:val="24"/>
          <w:szCs w:val="24"/>
        </w:rPr>
        <w:t>an Executive Group has been set up to look at how we spend the unallocated money and to ensure it is used to really transform services.</w:t>
      </w:r>
    </w:p>
    <w:p w:rsidR="002B20C4" w:rsidRDefault="002B20C4" w:rsidP="002B20C4">
      <w:pPr>
        <w:spacing w:after="0" w:line="240" w:lineRule="auto"/>
        <w:jc w:val="both"/>
        <w:rPr>
          <w:rFonts w:ascii="Calibri" w:hAnsi="Calibri"/>
          <w:sz w:val="24"/>
          <w:szCs w:val="24"/>
        </w:rPr>
      </w:pPr>
      <w:r>
        <w:rPr>
          <w:rFonts w:ascii="Calibri" w:hAnsi="Calibri"/>
          <w:sz w:val="24"/>
          <w:szCs w:val="24"/>
        </w:rPr>
        <w:t xml:space="preserve"> </w:t>
      </w:r>
    </w:p>
    <w:p w:rsidR="002B20C4" w:rsidRPr="00477DCC" w:rsidRDefault="002B20C4" w:rsidP="002B20C4">
      <w:pPr>
        <w:spacing w:after="0" w:line="240" w:lineRule="auto"/>
        <w:jc w:val="both"/>
        <w:rPr>
          <w:rFonts w:ascii="Calibri" w:hAnsi="Calibri"/>
          <w:b/>
          <w:sz w:val="24"/>
          <w:szCs w:val="24"/>
        </w:rPr>
      </w:pPr>
      <w:r w:rsidRPr="00477DCC">
        <w:rPr>
          <w:rFonts w:ascii="Calibri" w:hAnsi="Calibri"/>
          <w:b/>
          <w:sz w:val="24"/>
          <w:szCs w:val="24"/>
        </w:rPr>
        <w:lastRenderedPageBreak/>
        <w:t>Eating Disorders service</w:t>
      </w:r>
    </w:p>
    <w:p w:rsidR="002B20C4" w:rsidRDefault="002B20C4" w:rsidP="002B20C4">
      <w:pPr>
        <w:spacing w:after="0" w:line="240" w:lineRule="auto"/>
        <w:jc w:val="both"/>
        <w:rPr>
          <w:rFonts w:ascii="Calibri" w:hAnsi="Calibri"/>
          <w:sz w:val="24"/>
          <w:szCs w:val="24"/>
        </w:rPr>
      </w:pPr>
      <w:r>
        <w:rPr>
          <w:rFonts w:ascii="Calibri" w:hAnsi="Calibri"/>
          <w:sz w:val="24"/>
          <w:szCs w:val="24"/>
        </w:rPr>
        <w:t>The CCG have also secured ring-</w:t>
      </w:r>
      <w:r w:rsidRPr="00E13AB9">
        <w:rPr>
          <w:rFonts w:ascii="Calibri" w:hAnsi="Calibri"/>
          <w:sz w:val="24"/>
          <w:szCs w:val="24"/>
        </w:rPr>
        <w:t xml:space="preserve">fenced funding for </w:t>
      </w:r>
      <w:r>
        <w:rPr>
          <w:rFonts w:ascii="Calibri" w:hAnsi="Calibri"/>
          <w:sz w:val="24"/>
          <w:szCs w:val="24"/>
        </w:rPr>
        <w:t>the Eating Disorders Service (EDS) and continue to work jointly with the voluntary sector and our current providers to help improve services for patients.  The Unaccompanied Asylum Seeking Children (USAC) and EDS work with Sussex Partnership Trust (SPT) will continue until the end of 2016/17 financial year.</w:t>
      </w:r>
    </w:p>
    <w:p w:rsidR="002B20C4" w:rsidRDefault="002B20C4" w:rsidP="002B20C4">
      <w:pPr>
        <w:spacing w:after="0" w:line="240" w:lineRule="auto"/>
        <w:jc w:val="both"/>
        <w:rPr>
          <w:rFonts w:ascii="Calibri" w:hAnsi="Calibri"/>
          <w:sz w:val="24"/>
          <w:szCs w:val="24"/>
        </w:rPr>
      </w:pPr>
    </w:p>
    <w:p w:rsidR="0022490B" w:rsidRDefault="002B20C4" w:rsidP="002B20C4">
      <w:pPr>
        <w:spacing w:after="0" w:line="240" w:lineRule="auto"/>
        <w:jc w:val="both"/>
        <w:rPr>
          <w:rFonts w:ascii="Calibri" w:hAnsi="Calibri"/>
          <w:b/>
          <w:sz w:val="24"/>
          <w:szCs w:val="24"/>
        </w:rPr>
      </w:pPr>
      <w:r w:rsidRPr="00477DCC">
        <w:rPr>
          <w:rFonts w:ascii="Calibri" w:hAnsi="Calibri"/>
          <w:b/>
          <w:sz w:val="24"/>
          <w:szCs w:val="24"/>
        </w:rPr>
        <w:t>Autistic Spectrum Disorder (ASD)</w:t>
      </w:r>
    </w:p>
    <w:p w:rsidR="002B20C4" w:rsidRPr="0022490B" w:rsidRDefault="002B20C4" w:rsidP="002B20C4">
      <w:pPr>
        <w:spacing w:after="0" w:line="240" w:lineRule="auto"/>
        <w:jc w:val="both"/>
        <w:rPr>
          <w:rFonts w:ascii="Calibri" w:hAnsi="Calibri"/>
          <w:b/>
          <w:sz w:val="24"/>
          <w:szCs w:val="24"/>
        </w:rPr>
      </w:pPr>
      <w:r>
        <w:rPr>
          <w:rFonts w:ascii="Calibri" w:hAnsi="Calibri"/>
          <w:sz w:val="24"/>
          <w:szCs w:val="24"/>
        </w:rPr>
        <w:t xml:space="preserve">The IAPT provider </w:t>
      </w:r>
      <w:proofErr w:type="spellStart"/>
      <w:r w:rsidRPr="00477DCC">
        <w:rPr>
          <w:rFonts w:ascii="Calibri" w:hAnsi="Calibri"/>
          <w:sz w:val="24"/>
          <w:szCs w:val="24"/>
        </w:rPr>
        <w:t>Psicon</w:t>
      </w:r>
      <w:proofErr w:type="spellEnd"/>
      <w:r w:rsidRPr="00477DCC">
        <w:rPr>
          <w:rFonts w:ascii="Calibri" w:hAnsi="Calibri"/>
          <w:sz w:val="24"/>
          <w:szCs w:val="24"/>
        </w:rPr>
        <w:t xml:space="preserve"> were commissioned to manage the 8-11 ASC/ADHD commissioning gap and have been working through the backlog of assessments and ongoing treatments needed.</w:t>
      </w:r>
      <w:r>
        <w:rPr>
          <w:rFonts w:ascii="Calibri" w:hAnsi="Calibri"/>
          <w:sz w:val="24"/>
          <w:szCs w:val="24"/>
        </w:rPr>
        <w:t xml:space="preserve"> </w:t>
      </w:r>
    </w:p>
    <w:p w:rsidR="002B20C4" w:rsidRDefault="002B20C4" w:rsidP="00887AE1">
      <w:pPr>
        <w:spacing w:after="0" w:line="240" w:lineRule="auto"/>
        <w:jc w:val="both"/>
        <w:rPr>
          <w:rFonts w:ascii="Calibri" w:hAnsi="Calibri"/>
          <w:sz w:val="24"/>
          <w:szCs w:val="24"/>
        </w:rPr>
      </w:pPr>
    </w:p>
    <w:p w:rsidR="00413C0D" w:rsidRDefault="005E2357" w:rsidP="00DD7501">
      <w:pPr>
        <w:spacing w:after="240" w:line="240" w:lineRule="auto"/>
        <w:jc w:val="both"/>
        <w:rPr>
          <w:b/>
          <w:sz w:val="24"/>
          <w:szCs w:val="24"/>
        </w:rPr>
      </w:pPr>
      <w:r>
        <w:rPr>
          <w:rFonts w:eastAsia="Calibri" w:cs="Times New Roman"/>
          <w:b/>
          <w:sz w:val="24"/>
          <w:szCs w:val="24"/>
        </w:rPr>
        <w:t>10.</w:t>
      </w:r>
      <w:r w:rsidR="00887AE1">
        <w:rPr>
          <w:b/>
          <w:sz w:val="24"/>
          <w:szCs w:val="24"/>
        </w:rPr>
        <w:t xml:space="preserve">  </w:t>
      </w:r>
      <w:r w:rsidR="00F0771E" w:rsidRPr="00AD2B25">
        <w:rPr>
          <w:b/>
          <w:sz w:val="24"/>
          <w:szCs w:val="24"/>
        </w:rPr>
        <w:t>Local Engagement</w:t>
      </w:r>
    </w:p>
    <w:p w:rsidR="00DD7501" w:rsidRDefault="00F0771E" w:rsidP="00DD7501">
      <w:pPr>
        <w:spacing w:after="240" w:line="240" w:lineRule="auto"/>
        <w:jc w:val="both"/>
        <w:rPr>
          <w:b/>
          <w:sz w:val="24"/>
          <w:szCs w:val="24"/>
        </w:rPr>
      </w:pPr>
      <w:r w:rsidRPr="00AD2B25">
        <w:rPr>
          <w:sz w:val="24"/>
          <w:szCs w:val="24"/>
        </w:rPr>
        <w:t xml:space="preserve">The CCG </w:t>
      </w:r>
      <w:r w:rsidR="00E77A5A">
        <w:rPr>
          <w:sz w:val="24"/>
          <w:szCs w:val="24"/>
        </w:rPr>
        <w:t xml:space="preserve">are now </w:t>
      </w:r>
      <w:r w:rsidRPr="00AD2B25">
        <w:rPr>
          <w:sz w:val="24"/>
          <w:szCs w:val="24"/>
        </w:rPr>
        <w:t>meet</w:t>
      </w:r>
      <w:r w:rsidR="00BB57C4">
        <w:rPr>
          <w:sz w:val="24"/>
          <w:szCs w:val="24"/>
        </w:rPr>
        <w:t>ing</w:t>
      </w:r>
      <w:r w:rsidRPr="00AD2B25">
        <w:rPr>
          <w:sz w:val="24"/>
          <w:szCs w:val="24"/>
        </w:rPr>
        <w:t xml:space="preserve"> </w:t>
      </w:r>
      <w:r w:rsidR="00BB57C4">
        <w:rPr>
          <w:sz w:val="24"/>
          <w:szCs w:val="24"/>
        </w:rPr>
        <w:t xml:space="preserve">bimonthly with the </w:t>
      </w:r>
      <w:r w:rsidR="00250B3E">
        <w:rPr>
          <w:sz w:val="24"/>
          <w:szCs w:val="24"/>
        </w:rPr>
        <w:t xml:space="preserve">Mental Health </w:t>
      </w:r>
      <w:r w:rsidR="005E2357">
        <w:rPr>
          <w:sz w:val="24"/>
          <w:szCs w:val="24"/>
        </w:rPr>
        <w:t xml:space="preserve">Clinical Lead and </w:t>
      </w:r>
      <w:r w:rsidR="00CC5DDB">
        <w:rPr>
          <w:sz w:val="24"/>
          <w:szCs w:val="24"/>
        </w:rPr>
        <w:t xml:space="preserve">will </w:t>
      </w:r>
      <w:r w:rsidR="005E2357">
        <w:rPr>
          <w:sz w:val="24"/>
          <w:szCs w:val="24"/>
        </w:rPr>
        <w:t xml:space="preserve">also </w:t>
      </w:r>
      <w:r w:rsidR="00CC5DDB">
        <w:rPr>
          <w:sz w:val="24"/>
          <w:szCs w:val="24"/>
        </w:rPr>
        <w:t xml:space="preserve">include </w:t>
      </w:r>
      <w:r w:rsidR="005E2357">
        <w:rPr>
          <w:sz w:val="24"/>
          <w:szCs w:val="24"/>
        </w:rPr>
        <w:t>The Shaw Trust,</w:t>
      </w:r>
      <w:r w:rsidR="00CC5DDB">
        <w:rPr>
          <w:sz w:val="24"/>
          <w:szCs w:val="24"/>
        </w:rPr>
        <w:t xml:space="preserve"> </w:t>
      </w:r>
      <w:r w:rsidR="00250B3E">
        <w:rPr>
          <w:sz w:val="24"/>
          <w:szCs w:val="24"/>
        </w:rPr>
        <w:t xml:space="preserve">MHAG Chair, </w:t>
      </w:r>
      <w:r w:rsidR="00BB57C4">
        <w:rPr>
          <w:sz w:val="24"/>
          <w:szCs w:val="24"/>
        </w:rPr>
        <w:t>IAPT providers, KMPT and patient representatives to respond to local needs.</w:t>
      </w:r>
      <w:r w:rsidRPr="00AD2B25">
        <w:rPr>
          <w:sz w:val="24"/>
          <w:szCs w:val="24"/>
        </w:rPr>
        <w:t xml:space="preserve"> Moving forward it is planned to replicate this approach with CAMHS service provider, Sussex Partnership Foundation Trust.  It is hoped that this will give the transparency and confidence that the CCG is working with the providers to improve the current mental health service provision.   </w:t>
      </w:r>
    </w:p>
    <w:p w:rsidR="00413C0D" w:rsidRPr="00DD7501" w:rsidRDefault="00413C0D" w:rsidP="00DD7501">
      <w:pPr>
        <w:spacing w:after="240" w:line="240" w:lineRule="auto"/>
        <w:jc w:val="both"/>
        <w:rPr>
          <w:b/>
          <w:sz w:val="24"/>
          <w:szCs w:val="24"/>
        </w:rPr>
      </w:pPr>
      <w:bookmarkStart w:id="0" w:name="_GoBack"/>
      <w:bookmarkEnd w:id="0"/>
    </w:p>
    <w:sectPr w:rsidR="00413C0D" w:rsidRPr="00DD7501" w:rsidSect="0049742D">
      <w:pgSz w:w="11906" w:h="16838"/>
      <w:pgMar w:top="568"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B1C16"/>
    <w:multiLevelType w:val="hybridMultilevel"/>
    <w:tmpl w:val="AC56E7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D56B3F"/>
    <w:multiLevelType w:val="hybridMultilevel"/>
    <w:tmpl w:val="19AC2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0A1108"/>
    <w:multiLevelType w:val="hybridMultilevel"/>
    <w:tmpl w:val="A87E5D04"/>
    <w:lvl w:ilvl="0" w:tplc="B830971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DF54FD"/>
    <w:multiLevelType w:val="hybridMultilevel"/>
    <w:tmpl w:val="56F8D2EC"/>
    <w:lvl w:ilvl="0" w:tplc="758017C6">
      <w:start w:val="1"/>
      <w:numFmt w:val="decimal"/>
      <w:lvlText w:val="%1."/>
      <w:lvlJc w:val="left"/>
      <w:pPr>
        <w:ind w:left="720" w:hanging="360"/>
      </w:pPr>
      <w:rPr>
        <w:rFonts w:eastAsia="Calibr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D7529A"/>
    <w:multiLevelType w:val="hybridMultilevel"/>
    <w:tmpl w:val="A0AC5A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C065FBF"/>
    <w:multiLevelType w:val="hybridMultilevel"/>
    <w:tmpl w:val="7CFC31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F6A0B74"/>
    <w:multiLevelType w:val="hybridMultilevel"/>
    <w:tmpl w:val="FD6E1F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FEA3C3C"/>
    <w:multiLevelType w:val="hybridMultilevel"/>
    <w:tmpl w:val="01FEE944"/>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8" w15:restartNumberingAfterBreak="0">
    <w:nsid w:val="43431F53"/>
    <w:multiLevelType w:val="hybridMultilevel"/>
    <w:tmpl w:val="8E7E22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0C7DE0"/>
    <w:multiLevelType w:val="hybridMultilevel"/>
    <w:tmpl w:val="6316DFD8"/>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915AD1"/>
    <w:multiLevelType w:val="hybridMultilevel"/>
    <w:tmpl w:val="6394B9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1DB2A6B"/>
    <w:multiLevelType w:val="hybridMultilevel"/>
    <w:tmpl w:val="EBE8D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B24E4A"/>
    <w:multiLevelType w:val="hybridMultilevel"/>
    <w:tmpl w:val="D0086B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4083116"/>
    <w:multiLevelType w:val="multilevel"/>
    <w:tmpl w:val="0809001F"/>
    <w:lvl w:ilvl="0">
      <w:start w:val="1"/>
      <w:numFmt w:val="decimal"/>
      <w:lvlText w:val="%1."/>
      <w:lvlJc w:val="left"/>
      <w:pPr>
        <w:ind w:left="786"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E3E61CC"/>
    <w:multiLevelType w:val="hybridMultilevel"/>
    <w:tmpl w:val="A9580B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ED573F9"/>
    <w:multiLevelType w:val="hybridMultilevel"/>
    <w:tmpl w:val="2974A3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4"/>
  </w:num>
  <w:num w:numId="3">
    <w:abstractNumId w:val="12"/>
  </w:num>
  <w:num w:numId="4">
    <w:abstractNumId w:val="2"/>
  </w:num>
  <w:num w:numId="5">
    <w:abstractNumId w:val="3"/>
  </w:num>
  <w:num w:numId="6">
    <w:abstractNumId w:val="13"/>
  </w:num>
  <w:num w:numId="7">
    <w:abstractNumId w:val="7"/>
  </w:num>
  <w:num w:numId="8">
    <w:abstractNumId w:val="11"/>
  </w:num>
  <w:num w:numId="9">
    <w:abstractNumId w:val="1"/>
  </w:num>
  <w:num w:numId="10">
    <w:abstractNumId w:val="0"/>
  </w:num>
  <w:num w:numId="11">
    <w:abstractNumId w:val="8"/>
  </w:num>
  <w:num w:numId="12">
    <w:abstractNumId w:val="9"/>
  </w:num>
  <w:num w:numId="13">
    <w:abstractNumId w:val="14"/>
  </w:num>
  <w:num w:numId="14">
    <w:abstractNumId w:val="15"/>
  </w:num>
  <w:num w:numId="15">
    <w:abstractNumId w:val="5"/>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E63"/>
    <w:rsid w:val="00007B8C"/>
    <w:rsid w:val="00007D30"/>
    <w:rsid w:val="00012CBE"/>
    <w:rsid w:val="000253C2"/>
    <w:rsid w:val="00037C2A"/>
    <w:rsid w:val="00073C43"/>
    <w:rsid w:val="0009108D"/>
    <w:rsid w:val="000A49D1"/>
    <w:rsid w:val="000B1ACD"/>
    <w:rsid w:val="000C4810"/>
    <w:rsid w:val="000F2458"/>
    <w:rsid w:val="000F3773"/>
    <w:rsid w:val="0011554A"/>
    <w:rsid w:val="00144D34"/>
    <w:rsid w:val="001555DD"/>
    <w:rsid w:val="00195A16"/>
    <w:rsid w:val="001B0503"/>
    <w:rsid w:val="001C26EB"/>
    <w:rsid w:val="001E4036"/>
    <w:rsid w:val="001E50A3"/>
    <w:rsid w:val="001F471A"/>
    <w:rsid w:val="00203515"/>
    <w:rsid w:val="00206445"/>
    <w:rsid w:val="0020751E"/>
    <w:rsid w:val="0022490B"/>
    <w:rsid w:val="00250B3E"/>
    <w:rsid w:val="00260E5A"/>
    <w:rsid w:val="002638B3"/>
    <w:rsid w:val="00266A8B"/>
    <w:rsid w:val="00284BB4"/>
    <w:rsid w:val="0029660E"/>
    <w:rsid w:val="002A48C8"/>
    <w:rsid w:val="002B20C4"/>
    <w:rsid w:val="002D38FE"/>
    <w:rsid w:val="002D7149"/>
    <w:rsid w:val="002F23B7"/>
    <w:rsid w:val="002F33C2"/>
    <w:rsid w:val="003015D9"/>
    <w:rsid w:val="00304E06"/>
    <w:rsid w:val="003205A3"/>
    <w:rsid w:val="00336AF4"/>
    <w:rsid w:val="00340B3D"/>
    <w:rsid w:val="00345610"/>
    <w:rsid w:val="00363A95"/>
    <w:rsid w:val="00373D45"/>
    <w:rsid w:val="00373F5D"/>
    <w:rsid w:val="00377EAF"/>
    <w:rsid w:val="003965B9"/>
    <w:rsid w:val="003B50F4"/>
    <w:rsid w:val="003C60C1"/>
    <w:rsid w:val="003D5C03"/>
    <w:rsid w:val="003E58A7"/>
    <w:rsid w:val="003E77C8"/>
    <w:rsid w:val="00407515"/>
    <w:rsid w:val="00413C0D"/>
    <w:rsid w:val="004177E1"/>
    <w:rsid w:val="00420FEB"/>
    <w:rsid w:val="004371AD"/>
    <w:rsid w:val="0043746C"/>
    <w:rsid w:val="004573BC"/>
    <w:rsid w:val="00462CD6"/>
    <w:rsid w:val="00472E3E"/>
    <w:rsid w:val="00487695"/>
    <w:rsid w:val="004909A3"/>
    <w:rsid w:val="0049742D"/>
    <w:rsid w:val="004B628E"/>
    <w:rsid w:val="004D5527"/>
    <w:rsid w:val="004D6F55"/>
    <w:rsid w:val="004F6470"/>
    <w:rsid w:val="00510AB5"/>
    <w:rsid w:val="0054234C"/>
    <w:rsid w:val="00544E63"/>
    <w:rsid w:val="0055418C"/>
    <w:rsid w:val="005667AC"/>
    <w:rsid w:val="005859EC"/>
    <w:rsid w:val="00596F43"/>
    <w:rsid w:val="005A221C"/>
    <w:rsid w:val="005C2055"/>
    <w:rsid w:val="005D702E"/>
    <w:rsid w:val="005E2357"/>
    <w:rsid w:val="005E27D7"/>
    <w:rsid w:val="005E653E"/>
    <w:rsid w:val="005F7192"/>
    <w:rsid w:val="00604920"/>
    <w:rsid w:val="006050CC"/>
    <w:rsid w:val="00613256"/>
    <w:rsid w:val="00630557"/>
    <w:rsid w:val="00631FB0"/>
    <w:rsid w:val="006450AC"/>
    <w:rsid w:val="006501BC"/>
    <w:rsid w:val="00652D2A"/>
    <w:rsid w:val="00654D26"/>
    <w:rsid w:val="006711FE"/>
    <w:rsid w:val="0069193E"/>
    <w:rsid w:val="006D29AC"/>
    <w:rsid w:val="006E1A43"/>
    <w:rsid w:val="006E57E3"/>
    <w:rsid w:val="006E6E39"/>
    <w:rsid w:val="00703C46"/>
    <w:rsid w:val="007045C2"/>
    <w:rsid w:val="0072672D"/>
    <w:rsid w:val="00750692"/>
    <w:rsid w:val="0075520B"/>
    <w:rsid w:val="00767BFD"/>
    <w:rsid w:val="00771E70"/>
    <w:rsid w:val="007D7D2A"/>
    <w:rsid w:val="007F5558"/>
    <w:rsid w:val="007F6A61"/>
    <w:rsid w:val="00810BCD"/>
    <w:rsid w:val="00820596"/>
    <w:rsid w:val="00865681"/>
    <w:rsid w:val="00877F96"/>
    <w:rsid w:val="0088664C"/>
    <w:rsid w:val="008867F2"/>
    <w:rsid w:val="00887AE1"/>
    <w:rsid w:val="00893C7C"/>
    <w:rsid w:val="008A705B"/>
    <w:rsid w:val="008B22BB"/>
    <w:rsid w:val="008B476F"/>
    <w:rsid w:val="008C413E"/>
    <w:rsid w:val="008D3DC1"/>
    <w:rsid w:val="008F1DA3"/>
    <w:rsid w:val="008F78E7"/>
    <w:rsid w:val="009003F1"/>
    <w:rsid w:val="009317E7"/>
    <w:rsid w:val="009603F6"/>
    <w:rsid w:val="0098427F"/>
    <w:rsid w:val="00984AE4"/>
    <w:rsid w:val="00984F2F"/>
    <w:rsid w:val="0099267C"/>
    <w:rsid w:val="009B4C3A"/>
    <w:rsid w:val="009C5E91"/>
    <w:rsid w:val="009D2BE9"/>
    <w:rsid w:val="00A13C0D"/>
    <w:rsid w:val="00A257BA"/>
    <w:rsid w:val="00A27587"/>
    <w:rsid w:val="00A37346"/>
    <w:rsid w:val="00A37B9D"/>
    <w:rsid w:val="00A42712"/>
    <w:rsid w:val="00A46799"/>
    <w:rsid w:val="00A52275"/>
    <w:rsid w:val="00A6241B"/>
    <w:rsid w:val="00A63078"/>
    <w:rsid w:val="00A90773"/>
    <w:rsid w:val="00AB6715"/>
    <w:rsid w:val="00AD2B25"/>
    <w:rsid w:val="00AE2D17"/>
    <w:rsid w:val="00B03B68"/>
    <w:rsid w:val="00B06F35"/>
    <w:rsid w:val="00B07735"/>
    <w:rsid w:val="00B1057F"/>
    <w:rsid w:val="00B175F5"/>
    <w:rsid w:val="00B43858"/>
    <w:rsid w:val="00B46139"/>
    <w:rsid w:val="00B53BFA"/>
    <w:rsid w:val="00B617B6"/>
    <w:rsid w:val="00B84C3F"/>
    <w:rsid w:val="00B948F9"/>
    <w:rsid w:val="00BA592B"/>
    <w:rsid w:val="00BA6896"/>
    <w:rsid w:val="00BA6A6B"/>
    <w:rsid w:val="00BB557E"/>
    <w:rsid w:val="00BB57C4"/>
    <w:rsid w:val="00BD5CC3"/>
    <w:rsid w:val="00BF2189"/>
    <w:rsid w:val="00BF639B"/>
    <w:rsid w:val="00C20881"/>
    <w:rsid w:val="00C55AFC"/>
    <w:rsid w:val="00C61CAD"/>
    <w:rsid w:val="00C6388C"/>
    <w:rsid w:val="00C904D5"/>
    <w:rsid w:val="00CA27E1"/>
    <w:rsid w:val="00CA4090"/>
    <w:rsid w:val="00CC29BE"/>
    <w:rsid w:val="00CC5DDB"/>
    <w:rsid w:val="00CD1DE6"/>
    <w:rsid w:val="00CD305C"/>
    <w:rsid w:val="00CF1593"/>
    <w:rsid w:val="00CF5940"/>
    <w:rsid w:val="00D339C5"/>
    <w:rsid w:val="00D425FF"/>
    <w:rsid w:val="00D6329A"/>
    <w:rsid w:val="00D658B9"/>
    <w:rsid w:val="00D71D32"/>
    <w:rsid w:val="00D726A0"/>
    <w:rsid w:val="00D90394"/>
    <w:rsid w:val="00DC3657"/>
    <w:rsid w:val="00DD7501"/>
    <w:rsid w:val="00DE748F"/>
    <w:rsid w:val="00E01DFB"/>
    <w:rsid w:val="00E10E73"/>
    <w:rsid w:val="00E32EC2"/>
    <w:rsid w:val="00E401ED"/>
    <w:rsid w:val="00E510FD"/>
    <w:rsid w:val="00E5243F"/>
    <w:rsid w:val="00E62A63"/>
    <w:rsid w:val="00E77A5A"/>
    <w:rsid w:val="00E85849"/>
    <w:rsid w:val="00EA647F"/>
    <w:rsid w:val="00EB45E9"/>
    <w:rsid w:val="00ED327C"/>
    <w:rsid w:val="00ED352C"/>
    <w:rsid w:val="00ED76F1"/>
    <w:rsid w:val="00EF2673"/>
    <w:rsid w:val="00F02D4B"/>
    <w:rsid w:val="00F07379"/>
    <w:rsid w:val="00F0771E"/>
    <w:rsid w:val="00F10877"/>
    <w:rsid w:val="00F2405E"/>
    <w:rsid w:val="00F25146"/>
    <w:rsid w:val="00F25352"/>
    <w:rsid w:val="00F40E01"/>
    <w:rsid w:val="00F42B57"/>
    <w:rsid w:val="00F47C06"/>
    <w:rsid w:val="00F47F3A"/>
    <w:rsid w:val="00F51332"/>
    <w:rsid w:val="00F5240A"/>
    <w:rsid w:val="00F53A06"/>
    <w:rsid w:val="00F67CFD"/>
    <w:rsid w:val="00F76438"/>
    <w:rsid w:val="00F83974"/>
    <w:rsid w:val="00FB3ED4"/>
    <w:rsid w:val="00FB7144"/>
    <w:rsid w:val="00FC0F01"/>
    <w:rsid w:val="00FC6045"/>
    <w:rsid w:val="00FC7CA4"/>
    <w:rsid w:val="00FD7994"/>
    <w:rsid w:val="00FE4F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BD7FEF9-ACC0-4BF8-AC63-46693DBFA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4E63"/>
    <w:pPr>
      <w:ind w:left="720"/>
      <w:contextualSpacing/>
    </w:pPr>
  </w:style>
  <w:style w:type="character" w:styleId="Hyperlink">
    <w:name w:val="Hyperlink"/>
    <w:basedOn w:val="DefaultParagraphFont"/>
    <w:uiPriority w:val="99"/>
    <w:semiHidden/>
    <w:unhideWhenUsed/>
    <w:rsid w:val="00630557"/>
    <w:rPr>
      <w:color w:val="0000FF" w:themeColor="hyperlink"/>
      <w:u w:val="single"/>
    </w:rPr>
  </w:style>
  <w:style w:type="paragraph" w:styleId="PlainText">
    <w:name w:val="Plain Text"/>
    <w:basedOn w:val="Normal"/>
    <w:link w:val="PlainTextChar"/>
    <w:uiPriority w:val="99"/>
    <w:semiHidden/>
    <w:unhideWhenUsed/>
    <w:rsid w:val="00630557"/>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630557"/>
    <w:rPr>
      <w:rFonts w:ascii="Calibri" w:hAnsi="Calibri"/>
      <w:szCs w:val="21"/>
    </w:rPr>
  </w:style>
  <w:style w:type="paragraph" w:styleId="BalloonText">
    <w:name w:val="Balloon Text"/>
    <w:basedOn w:val="Normal"/>
    <w:link w:val="BalloonTextChar"/>
    <w:uiPriority w:val="99"/>
    <w:semiHidden/>
    <w:unhideWhenUsed/>
    <w:rsid w:val="004974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742D"/>
    <w:rPr>
      <w:rFonts w:ascii="Tahoma" w:hAnsi="Tahoma" w:cs="Tahoma"/>
      <w:sz w:val="16"/>
      <w:szCs w:val="16"/>
    </w:rPr>
  </w:style>
  <w:style w:type="paragraph" w:styleId="NormalWeb">
    <w:name w:val="Normal (Web)"/>
    <w:basedOn w:val="Normal"/>
    <w:uiPriority w:val="99"/>
    <w:unhideWhenUsed/>
    <w:rsid w:val="00F47F3A"/>
    <w:pPr>
      <w:spacing w:after="0" w:line="240" w:lineRule="auto"/>
    </w:pPr>
    <w:rPr>
      <w:rFonts w:ascii="Times New Roman" w:eastAsia="Calibri"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036119">
      <w:bodyDiv w:val="1"/>
      <w:marLeft w:val="0"/>
      <w:marRight w:val="0"/>
      <w:marTop w:val="0"/>
      <w:marBottom w:val="0"/>
      <w:divBdr>
        <w:top w:val="none" w:sz="0" w:space="0" w:color="auto"/>
        <w:left w:val="none" w:sz="0" w:space="0" w:color="auto"/>
        <w:bottom w:val="none" w:sz="0" w:space="0" w:color="auto"/>
        <w:right w:val="none" w:sz="0" w:space="0" w:color="auto"/>
      </w:divBdr>
    </w:div>
    <w:div w:id="137767228">
      <w:bodyDiv w:val="1"/>
      <w:marLeft w:val="0"/>
      <w:marRight w:val="0"/>
      <w:marTop w:val="0"/>
      <w:marBottom w:val="0"/>
      <w:divBdr>
        <w:top w:val="none" w:sz="0" w:space="0" w:color="auto"/>
        <w:left w:val="none" w:sz="0" w:space="0" w:color="auto"/>
        <w:bottom w:val="none" w:sz="0" w:space="0" w:color="auto"/>
        <w:right w:val="none" w:sz="0" w:space="0" w:color="auto"/>
      </w:divBdr>
    </w:div>
    <w:div w:id="153567604">
      <w:bodyDiv w:val="1"/>
      <w:marLeft w:val="0"/>
      <w:marRight w:val="0"/>
      <w:marTop w:val="0"/>
      <w:marBottom w:val="0"/>
      <w:divBdr>
        <w:top w:val="none" w:sz="0" w:space="0" w:color="auto"/>
        <w:left w:val="none" w:sz="0" w:space="0" w:color="auto"/>
        <w:bottom w:val="none" w:sz="0" w:space="0" w:color="auto"/>
        <w:right w:val="none" w:sz="0" w:space="0" w:color="auto"/>
      </w:divBdr>
    </w:div>
    <w:div w:id="240484111">
      <w:bodyDiv w:val="1"/>
      <w:marLeft w:val="0"/>
      <w:marRight w:val="0"/>
      <w:marTop w:val="0"/>
      <w:marBottom w:val="0"/>
      <w:divBdr>
        <w:top w:val="none" w:sz="0" w:space="0" w:color="auto"/>
        <w:left w:val="none" w:sz="0" w:space="0" w:color="auto"/>
        <w:bottom w:val="none" w:sz="0" w:space="0" w:color="auto"/>
        <w:right w:val="none" w:sz="0" w:space="0" w:color="auto"/>
      </w:divBdr>
    </w:div>
    <w:div w:id="527765510">
      <w:bodyDiv w:val="1"/>
      <w:marLeft w:val="0"/>
      <w:marRight w:val="0"/>
      <w:marTop w:val="0"/>
      <w:marBottom w:val="0"/>
      <w:divBdr>
        <w:top w:val="none" w:sz="0" w:space="0" w:color="auto"/>
        <w:left w:val="none" w:sz="0" w:space="0" w:color="auto"/>
        <w:bottom w:val="none" w:sz="0" w:space="0" w:color="auto"/>
        <w:right w:val="none" w:sz="0" w:space="0" w:color="auto"/>
      </w:divBdr>
    </w:div>
    <w:div w:id="736392865">
      <w:bodyDiv w:val="1"/>
      <w:marLeft w:val="0"/>
      <w:marRight w:val="0"/>
      <w:marTop w:val="0"/>
      <w:marBottom w:val="0"/>
      <w:divBdr>
        <w:top w:val="none" w:sz="0" w:space="0" w:color="auto"/>
        <w:left w:val="none" w:sz="0" w:space="0" w:color="auto"/>
        <w:bottom w:val="none" w:sz="0" w:space="0" w:color="auto"/>
        <w:right w:val="none" w:sz="0" w:space="0" w:color="auto"/>
      </w:divBdr>
    </w:div>
    <w:div w:id="137103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iveitwell.org.uk/mental-health-east-kent/"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1463</Words>
  <Characters>8340</Characters>
  <Application>Microsoft Office Word</Application>
  <DocSecurity>4</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Kent and Medway NHS</Company>
  <LinksUpToDate>false</LinksUpToDate>
  <CharactersWithSpaces>9784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Barclay</dc:creator>
  <cp:lastModifiedBy>Sue Sargeant</cp:lastModifiedBy>
  <cp:revision>2</cp:revision>
  <cp:lastPrinted>2016-03-04T12:41:00Z</cp:lastPrinted>
  <dcterms:created xsi:type="dcterms:W3CDTF">2016-07-11T13:30:00Z</dcterms:created>
  <dcterms:modified xsi:type="dcterms:W3CDTF">2016-07-11T13:30:00Z</dcterms:modified>
</cp:coreProperties>
</file>